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05508B" w14:textId="3FEC40FD" w:rsidR="00973F28" w:rsidRPr="00E34F32" w:rsidRDefault="007C0E61" w:rsidP="0000568A">
      <w:pPr>
        <w:pStyle w:val="TitleCentred"/>
        <w:jc w:val="left"/>
        <w:rPr>
          <w:rFonts w:ascii="Calibri" w:hAnsi="Calibri"/>
          <w:sz w:val="44"/>
          <w:szCs w:val="44"/>
          <w:lang w:val="en-GB"/>
        </w:rPr>
      </w:pPr>
      <w:r w:rsidRPr="00E34F32">
        <w:rPr>
          <w:rFonts w:ascii="Calibri" w:hAnsi="Calibri"/>
          <w:b/>
          <w:caps/>
        </w:rPr>
        <w:fldChar w:fldCharType="begin"/>
      </w:r>
      <w:r w:rsidRPr="00E34F32">
        <w:rPr>
          <w:rFonts w:ascii="Calibri" w:hAnsi="Calibri"/>
          <w:b/>
          <w:caps/>
        </w:rPr>
        <w:instrText xml:space="preserve"> TOC \o "1-3" </w:instrText>
      </w:r>
      <w:r w:rsidRPr="00E34F32">
        <w:rPr>
          <w:rFonts w:ascii="Calibri" w:hAnsi="Calibri"/>
          <w:b/>
          <w:caps/>
        </w:rPr>
        <w:fldChar w:fldCharType="separate"/>
      </w:r>
    </w:p>
    <w:p w14:paraId="370C7CDC" w14:textId="5E8FCA50" w:rsidR="00D04FA7" w:rsidRPr="00E34F32" w:rsidRDefault="00D04FA7" w:rsidP="0000568A">
      <w:pPr>
        <w:spacing w:after="0"/>
        <w:jc w:val="center"/>
        <w:rPr>
          <w:rFonts w:eastAsia="Calibri" w:cs="Times New Roman"/>
          <w:b/>
          <w:sz w:val="28"/>
          <w:szCs w:val="28"/>
        </w:rPr>
      </w:pPr>
      <w:r w:rsidRPr="00E34F32">
        <w:rPr>
          <w:rFonts w:eastAsia="Calibri" w:cs="Times New Roman"/>
          <w:noProof/>
          <w:sz w:val="22"/>
          <w:szCs w:val="22"/>
          <w:lang w:val="en-GB" w:eastAsia="en-GB"/>
        </w:rPr>
        <w:drawing>
          <wp:inline distT="0" distB="0" distL="0" distR="0" wp14:anchorId="7D39628B" wp14:editId="1D86715C">
            <wp:extent cx="5715000" cy="9525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952500"/>
                    </a:xfrm>
                    <a:prstGeom prst="rect">
                      <a:avLst/>
                    </a:prstGeom>
                    <a:noFill/>
                    <a:ln>
                      <a:noFill/>
                    </a:ln>
                  </pic:spPr>
                </pic:pic>
              </a:graphicData>
            </a:graphic>
          </wp:inline>
        </w:drawing>
      </w:r>
    </w:p>
    <w:p w14:paraId="4D51414B" w14:textId="77777777" w:rsidR="0000568A" w:rsidRPr="00E34F32" w:rsidRDefault="0000568A" w:rsidP="0000568A">
      <w:pPr>
        <w:spacing w:after="0"/>
        <w:jc w:val="center"/>
        <w:rPr>
          <w:rFonts w:eastAsia="Calibri" w:cs="Times New Roman"/>
          <w:b/>
          <w:sz w:val="28"/>
          <w:szCs w:val="28"/>
        </w:rPr>
      </w:pPr>
    </w:p>
    <w:p w14:paraId="0A2A5729" w14:textId="0BAC1677" w:rsidR="00D04FA7" w:rsidRPr="00E34F32" w:rsidRDefault="009E4239" w:rsidP="00D04FA7">
      <w:pPr>
        <w:pStyle w:val="NoSpacing"/>
        <w:jc w:val="center"/>
        <w:rPr>
          <w:sz w:val="52"/>
          <w:szCs w:val="52"/>
        </w:rPr>
      </w:pPr>
      <w:r w:rsidRPr="00E34F32">
        <w:rPr>
          <w:b/>
          <w:sz w:val="52"/>
          <w:szCs w:val="52"/>
        </w:rPr>
        <w:t>Electoral System Change in Europe</w:t>
      </w:r>
      <w:r w:rsidR="00D04FA7" w:rsidRPr="00E34F32">
        <w:rPr>
          <w:b/>
          <w:sz w:val="52"/>
          <w:szCs w:val="52"/>
        </w:rPr>
        <w:t xml:space="preserve"> since 1945: </w:t>
      </w:r>
      <w:r w:rsidR="00427760">
        <w:rPr>
          <w:b/>
          <w:sz w:val="52"/>
          <w:szCs w:val="52"/>
        </w:rPr>
        <w:t>Luxembourg</w:t>
      </w:r>
    </w:p>
    <w:p w14:paraId="155E87D4" w14:textId="77777777" w:rsidR="00D04FA7" w:rsidRPr="00E34F32" w:rsidRDefault="00D04FA7" w:rsidP="00D04FA7">
      <w:pPr>
        <w:rPr>
          <w:rFonts w:cs="Times New Roman"/>
        </w:rPr>
      </w:pPr>
    </w:p>
    <w:p w14:paraId="6263F09D" w14:textId="77777777" w:rsidR="009E2260" w:rsidRPr="009E2260" w:rsidRDefault="00D04FA7" w:rsidP="009E2260">
      <w:pPr>
        <w:pStyle w:val="TitleCentred"/>
        <w:rPr>
          <w:sz w:val="32"/>
          <w:szCs w:val="32"/>
        </w:rPr>
      </w:pPr>
      <w:r w:rsidRPr="00E34F32">
        <w:rPr>
          <w:rFonts w:ascii="Calibri" w:hAnsi="Calibri"/>
          <w:sz w:val="32"/>
          <w:szCs w:val="32"/>
          <w:lang w:val="en-GB"/>
        </w:rPr>
        <w:t xml:space="preserve">Compiled with the assistance of: </w:t>
      </w:r>
      <w:r w:rsidR="009E2260" w:rsidRPr="009E2260">
        <w:rPr>
          <w:sz w:val="32"/>
          <w:szCs w:val="32"/>
        </w:rPr>
        <w:t>Simon Toubeau, Alan Confesson, Patrick Dumont and Astrid Spreitzer</w:t>
      </w:r>
    </w:p>
    <w:p w14:paraId="303BD043" w14:textId="78FFE6D2" w:rsidR="00D04FA7" w:rsidRPr="00E34F32" w:rsidRDefault="00D04FA7" w:rsidP="004237C3">
      <w:pPr>
        <w:pStyle w:val="TitleCentred"/>
        <w:rPr>
          <w:rFonts w:ascii="Calibri" w:hAnsi="Calibri"/>
          <w:sz w:val="32"/>
          <w:szCs w:val="32"/>
          <w:lang w:val="en-GB"/>
        </w:rPr>
      </w:pPr>
      <w:r w:rsidRPr="00E34F32">
        <w:rPr>
          <w:rFonts w:ascii="Calibri" w:hAnsi="Calibri"/>
          <w:sz w:val="32"/>
          <w:szCs w:val="32"/>
          <w:lang w:val="en-GB"/>
        </w:rPr>
        <w:t>With thanks to:</w:t>
      </w:r>
    </w:p>
    <w:p w14:paraId="01B178AE" w14:textId="77777777" w:rsidR="00D04FA7" w:rsidRPr="00E34F32" w:rsidRDefault="00D04FA7" w:rsidP="00D04FA7">
      <w:pPr>
        <w:spacing w:after="0"/>
        <w:rPr>
          <w:rFonts w:eastAsia="Calibri" w:cs="Times New Roman"/>
          <w:b/>
          <w:sz w:val="28"/>
          <w:szCs w:val="28"/>
        </w:rPr>
      </w:pPr>
    </w:p>
    <w:p w14:paraId="313553AB" w14:textId="0C46ED9E" w:rsidR="00D04FA7" w:rsidRPr="00E34F32" w:rsidRDefault="00D04FA7" w:rsidP="004237C3">
      <w:pPr>
        <w:spacing w:after="0"/>
        <w:jc w:val="center"/>
        <w:rPr>
          <w:rFonts w:eastAsia="Calibri" w:cs="Times New Roman"/>
          <w:b/>
          <w:sz w:val="28"/>
          <w:szCs w:val="28"/>
        </w:rPr>
      </w:pPr>
      <w:r w:rsidRPr="00E34F32">
        <w:rPr>
          <w:rFonts w:eastAsia="Calibri" w:cs="Times New Roman"/>
          <w:b/>
          <w:noProof/>
          <w:sz w:val="28"/>
          <w:szCs w:val="28"/>
          <w:lang w:val="en-GB" w:eastAsia="en-GB"/>
        </w:rPr>
        <w:drawing>
          <wp:inline distT="0" distB="0" distL="0" distR="0" wp14:anchorId="49B791FD" wp14:editId="22688043">
            <wp:extent cx="2057400" cy="1143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l="11891" t="14243" r="68071" b="75319"/>
                    <a:stretch>
                      <a:fillRect/>
                    </a:stretch>
                  </pic:blipFill>
                  <pic:spPr bwMode="auto">
                    <a:xfrm>
                      <a:off x="0" y="0"/>
                      <a:ext cx="2057400" cy="1143000"/>
                    </a:xfrm>
                    <a:prstGeom prst="rect">
                      <a:avLst/>
                    </a:prstGeom>
                    <a:noFill/>
                    <a:ln>
                      <a:noFill/>
                    </a:ln>
                  </pic:spPr>
                </pic:pic>
              </a:graphicData>
            </a:graphic>
          </wp:inline>
        </w:drawing>
      </w:r>
      <w:r w:rsidRPr="00E34F32">
        <w:rPr>
          <w:rFonts w:eastAsia="Calibri" w:cs="Times New Roman"/>
          <w:b/>
          <w:sz w:val="28"/>
          <w:szCs w:val="28"/>
        </w:rPr>
        <w:t xml:space="preserve">   </w:t>
      </w:r>
      <w:r w:rsidRPr="00E34F32">
        <w:rPr>
          <w:rFonts w:eastAsia="Calibri" w:cs="Times New Roman"/>
          <w:b/>
          <w:noProof/>
          <w:sz w:val="28"/>
          <w:szCs w:val="28"/>
          <w:lang w:val="en-GB" w:eastAsia="en-GB"/>
        </w:rPr>
        <w:drawing>
          <wp:inline distT="0" distB="0" distL="0" distR="0" wp14:anchorId="1E0D4CA7" wp14:editId="733F08F8">
            <wp:extent cx="2045335" cy="1150620"/>
            <wp:effectExtent l="0" t="0" r="1206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1">
                      <a:extLst>
                        <a:ext uri="{28A0092B-C50C-407E-A947-70E740481C1C}">
                          <a14:useLocalDpi xmlns:a14="http://schemas.microsoft.com/office/drawing/2010/main" val="0"/>
                        </a:ext>
                      </a:extLst>
                    </a:blip>
                    <a:srcRect l="1203" t="15351" r="89062" b="78609"/>
                    <a:stretch/>
                  </pic:blipFill>
                  <pic:spPr bwMode="auto">
                    <a:xfrm>
                      <a:off x="0" y="0"/>
                      <a:ext cx="2046118" cy="1151060"/>
                    </a:xfrm>
                    <a:prstGeom prst="rect">
                      <a:avLst/>
                    </a:prstGeom>
                    <a:noFill/>
                    <a:ln>
                      <a:noFill/>
                    </a:ln>
                    <a:extLst>
                      <a:ext uri="{53640926-AAD7-44D8-BBD7-CCE9431645EC}">
                        <a14:shadowObscured xmlns:a14="http://schemas.microsoft.com/office/drawing/2010/main"/>
                      </a:ext>
                    </a:extLst>
                  </pic:spPr>
                </pic:pic>
              </a:graphicData>
            </a:graphic>
          </wp:inline>
        </w:drawing>
      </w:r>
    </w:p>
    <w:p w14:paraId="65D79CB0" w14:textId="77777777" w:rsidR="00D04FA7" w:rsidRPr="00E34F32" w:rsidRDefault="00D04FA7" w:rsidP="00D04FA7">
      <w:pPr>
        <w:spacing w:after="0"/>
        <w:rPr>
          <w:rFonts w:eastAsia="Calibri" w:cs="Times New Roman"/>
          <w:b/>
          <w:sz w:val="28"/>
          <w:szCs w:val="28"/>
        </w:rPr>
      </w:pPr>
    </w:p>
    <w:p w14:paraId="1BA2F66A" w14:textId="77777777" w:rsidR="00D04FA7" w:rsidRPr="00E34F32" w:rsidRDefault="00D04FA7" w:rsidP="00D04FA7">
      <w:pPr>
        <w:spacing w:after="0"/>
        <w:jc w:val="center"/>
        <w:rPr>
          <w:rFonts w:eastAsia="Calibri" w:cs="Times New Roman"/>
          <w:b/>
          <w:sz w:val="28"/>
          <w:szCs w:val="28"/>
        </w:rPr>
      </w:pPr>
    </w:p>
    <w:p w14:paraId="55D3F841" w14:textId="77777777" w:rsidR="00D04FA7" w:rsidRPr="00E34F32" w:rsidRDefault="00D04FA7" w:rsidP="00D04FA7">
      <w:pPr>
        <w:spacing w:after="0"/>
        <w:jc w:val="center"/>
        <w:rPr>
          <w:rFonts w:eastAsia="Calibri" w:cs="Times New Roman"/>
          <w:b/>
          <w:sz w:val="28"/>
          <w:szCs w:val="28"/>
        </w:rPr>
      </w:pPr>
    </w:p>
    <w:p w14:paraId="3FE7B4D9" w14:textId="77777777" w:rsidR="00D04FA7" w:rsidRPr="00E34F32" w:rsidRDefault="00D04FA7" w:rsidP="00D04FA7">
      <w:pPr>
        <w:spacing w:after="0"/>
        <w:rPr>
          <w:rFonts w:eastAsia="Calibri" w:cs="Times New Roman"/>
          <w:b/>
          <w:sz w:val="28"/>
          <w:szCs w:val="28"/>
        </w:rPr>
      </w:pPr>
    </w:p>
    <w:p w14:paraId="3711BD80" w14:textId="77777777" w:rsidR="00D04FA7" w:rsidRPr="00E34F32" w:rsidRDefault="00D04FA7" w:rsidP="00D04FA7">
      <w:pPr>
        <w:spacing w:after="0"/>
        <w:jc w:val="center"/>
        <w:rPr>
          <w:rFonts w:eastAsia="Calibri" w:cs="Times New Roman"/>
          <w:b/>
          <w:sz w:val="28"/>
          <w:szCs w:val="28"/>
        </w:rPr>
      </w:pPr>
    </w:p>
    <w:p w14:paraId="3E9FBB15" w14:textId="77777777" w:rsidR="00D04FA7" w:rsidRPr="00E34F32" w:rsidRDefault="00D04FA7" w:rsidP="00D04FA7">
      <w:pPr>
        <w:spacing w:after="0"/>
        <w:jc w:val="center"/>
        <w:rPr>
          <w:rFonts w:eastAsia="Calibri" w:cs="Times New Roman"/>
          <w:b/>
          <w:sz w:val="28"/>
          <w:szCs w:val="28"/>
        </w:rPr>
      </w:pPr>
    </w:p>
    <w:p w14:paraId="10D8D778" w14:textId="77E7296E" w:rsidR="00D04FA7" w:rsidRPr="00E34F32" w:rsidRDefault="00D04FA7" w:rsidP="00300D3A">
      <w:pPr>
        <w:spacing w:after="0"/>
        <w:jc w:val="center"/>
        <w:rPr>
          <w:rFonts w:eastAsia="Calibri" w:cs="Times New Roman"/>
          <w:b/>
          <w:sz w:val="28"/>
          <w:szCs w:val="28"/>
        </w:rPr>
      </w:pPr>
      <w:r w:rsidRPr="00E34F32">
        <w:rPr>
          <w:rFonts w:eastAsia="Calibri" w:cs="Times New Roman"/>
          <w:b/>
          <w:noProof/>
          <w:sz w:val="28"/>
          <w:szCs w:val="28"/>
          <w:lang w:val="en-GB" w:eastAsia="en-GB"/>
        </w:rPr>
        <w:drawing>
          <wp:inline distT="0" distB="0" distL="0" distR="0" wp14:anchorId="33424953" wp14:editId="1103C0E8">
            <wp:extent cx="1473200" cy="825500"/>
            <wp:effectExtent l="0" t="0" r="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l="12070" t="13747" r="73705" b="71548"/>
                    <a:stretch>
                      <a:fillRect/>
                    </a:stretch>
                  </pic:blipFill>
                  <pic:spPr bwMode="auto">
                    <a:xfrm>
                      <a:off x="0" y="0"/>
                      <a:ext cx="1473200" cy="825500"/>
                    </a:xfrm>
                    <a:prstGeom prst="rect">
                      <a:avLst/>
                    </a:prstGeom>
                    <a:noFill/>
                    <a:ln>
                      <a:noFill/>
                    </a:ln>
                  </pic:spPr>
                </pic:pic>
              </a:graphicData>
            </a:graphic>
          </wp:inline>
        </w:drawing>
      </w:r>
      <w:r w:rsidRPr="00E34F32">
        <w:rPr>
          <w:rFonts w:eastAsia="Calibri" w:cs="Times New Roman"/>
          <w:b/>
          <w:noProof/>
          <w:sz w:val="28"/>
          <w:szCs w:val="28"/>
          <w:lang w:val="en-GB" w:eastAsia="en-GB"/>
        </w:rPr>
        <w:drawing>
          <wp:inline distT="0" distB="0" distL="0" distR="0" wp14:anchorId="3C45D071" wp14:editId="5D5A54B1">
            <wp:extent cx="1651000" cy="800100"/>
            <wp:effectExtent l="0" t="0" r="0"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l="11974" t="18356" r="12195" b="59280"/>
                    <a:stretch>
                      <a:fillRect/>
                    </a:stretch>
                  </pic:blipFill>
                  <pic:spPr bwMode="auto">
                    <a:xfrm>
                      <a:off x="0" y="0"/>
                      <a:ext cx="1651000" cy="800100"/>
                    </a:xfrm>
                    <a:prstGeom prst="rect">
                      <a:avLst/>
                    </a:prstGeom>
                    <a:noFill/>
                    <a:ln>
                      <a:noFill/>
                    </a:ln>
                  </pic:spPr>
                </pic:pic>
              </a:graphicData>
            </a:graphic>
          </wp:inline>
        </w:drawing>
      </w:r>
      <w:r w:rsidR="00300D3A" w:rsidRPr="00E34F32">
        <w:rPr>
          <w:noProof/>
          <w:lang w:val="en-GB" w:eastAsia="en-GB"/>
        </w:rPr>
        <w:drawing>
          <wp:inline distT="0" distB="0" distL="0" distR="0" wp14:anchorId="2B9B874C" wp14:editId="09509082">
            <wp:extent cx="1295399" cy="7905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1509" t="13812" r="71226" b="70210"/>
                    <a:stretch/>
                  </pic:blipFill>
                  <pic:spPr bwMode="auto">
                    <a:xfrm>
                      <a:off x="0" y="0"/>
                      <a:ext cx="1295552" cy="790668"/>
                    </a:xfrm>
                    <a:prstGeom prst="rect">
                      <a:avLst/>
                    </a:prstGeom>
                    <a:noFill/>
                    <a:ln>
                      <a:noFill/>
                    </a:ln>
                    <a:extLst>
                      <a:ext uri="{53640926-AAD7-44D8-BBD7-CCE9431645EC}">
                        <a14:shadowObscured xmlns:a14="http://schemas.microsoft.com/office/drawing/2010/main"/>
                      </a:ext>
                    </a:extLst>
                  </pic:spPr>
                </pic:pic>
              </a:graphicData>
            </a:graphic>
          </wp:inline>
        </w:drawing>
      </w:r>
    </w:p>
    <w:p w14:paraId="5DFE2F8F" w14:textId="46934292" w:rsidR="002225EC" w:rsidRPr="00E34F32" w:rsidRDefault="007C0E61" w:rsidP="00F56A77">
      <w:pPr>
        <w:rPr>
          <w:rFonts w:cs="Times New Roman"/>
        </w:rPr>
        <w:sectPr w:rsidR="002225EC" w:rsidRPr="00E34F32" w:rsidSect="00E00B5D">
          <w:footerReference w:type="even" r:id="rId15"/>
          <w:footerReference w:type="default" r:id="rId16"/>
          <w:pgSz w:w="11907" w:h="16840" w:code="9"/>
          <w:pgMar w:top="1985" w:right="1701" w:bottom="1701" w:left="1701" w:header="720" w:footer="720" w:gutter="0"/>
          <w:cols w:space="720"/>
          <w:docGrid w:linePitch="360"/>
        </w:sectPr>
      </w:pPr>
      <w:r w:rsidRPr="00E34F32">
        <w:rPr>
          <w:b/>
          <w:caps/>
          <w:sz w:val="22"/>
          <w:szCs w:val="22"/>
        </w:rPr>
        <w:fldChar w:fldCharType="end"/>
      </w:r>
    </w:p>
    <w:p w14:paraId="1EA0BE4A" w14:textId="2BD57EDB" w:rsidR="00F56A77" w:rsidRDefault="002F2C79" w:rsidP="00F56A77">
      <w:pPr>
        <w:pStyle w:val="Heading1"/>
        <w:rPr>
          <w:rFonts w:ascii="Calibri" w:hAnsi="Calibri"/>
          <w:sz w:val="28"/>
          <w:szCs w:val="28"/>
          <w:lang w:val="en-GB"/>
        </w:rPr>
      </w:pPr>
      <w:bookmarkStart w:id="0" w:name="_Toc204250506"/>
      <w:r w:rsidRPr="00E34F32">
        <w:rPr>
          <w:rFonts w:ascii="Calibri" w:hAnsi="Calibri"/>
          <w:sz w:val="28"/>
          <w:szCs w:val="28"/>
          <w:lang w:val="en-GB"/>
        </w:rPr>
        <w:lastRenderedPageBreak/>
        <w:t xml:space="preserve">Section 1: </w:t>
      </w:r>
      <w:r w:rsidR="00F56A77" w:rsidRPr="00E34F32">
        <w:rPr>
          <w:rFonts w:ascii="Calibri" w:hAnsi="Calibri"/>
          <w:sz w:val="28"/>
          <w:szCs w:val="28"/>
          <w:lang w:val="en-GB"/>
        </w:rPr>
        <w:t xml:space="preserve">Overview of </w:t>
      </w:r>
      <w:r w:rsidR="00427760">
        <w:rPr>
          <w:rFonts w:ascii="Calibri" w:hAnsi="Calibri"/>
          <w:sz w:val="28"/>
          <w:szCs w:val="28"/>
          <w:lang w:val="en-GB"/>
        </w:rPr>
        <w:t>Luxembourg’s</w:t>
      </w:r>
      <w:r w:rsidR="00F56A77" w:rsidRPr="00E34F32">
        <w:rPr>
          <w:rFonts w:ascii="Calibri" w:hAnsi="Calibri"/>
          <w:sz w:val="28"/>
          <w:szCs w:val="28"/>
          <w:lang w:val="en-GB"/>
        </w:rPr>
        <w:t xml:space="preserve"> Electoral System Changes since 19</w:t>
      </w:r>
      <w:bookmarkEnd w:id="0"/>
      <w:r w:rsidR="00061F18">
        <w:rPr>
          <w:rFonts w:ascii="Calibri" w:hAnsi="Calibri"/>
          <w:sz w:val="28"/>
          <w:szCs w:val="28"/>
          <w:lang w:val="en-GB"/>
        </w:rPr>
        <w:t>90</w:t>
      </w:r>
    </w:p>
    <w:p w14:paraId="275FB475" w14:textId="77777777" w:rsidR="009E2260" w:rsidRPr="009E2260" w:rsidRDefault="009E2260" w:rsidP="009E2260">
      <w:pPr>
        <w:rPr>
          <w:lang w:val="en-GB"/>
        </w:rPr>
      </w:pPr>
    </w:p>
    <w:p w14:paraId="6D81DCEC" w14:textId="560214D6" w:rsidR="009E2260" w:rsidRDefault="009E2260" w:rsidP="009E2260">
      <w:pPr>
        <w:jc w:val="both"/>
        <w:rPr>
          <w:rFonts w:eastAsia="Times New Roman" w:cs="Times New Roman"/>
        </w:rPr>
      </w:pPr>
      <w:r>
        <w:rPr>
          <w:rFonts w:eastAsia="Times New Roman" w:cs="Times New Roman"/>
        </w:rPr>
        <w:t xml:space="preserve">The electoral system used in Luxemburg has been very stable from 1945 to the present day. Members of the Chamber of Deputies are elected </w:t>
      </w:r>
      <w:r w:rsidRPr="00E27458">
        <w:rPr>
          <w:rFonts w:eastAsia="Times New Roman" w:cs="Times New Roman"/>
        </w:rPr>
        <w:t>in four districts by proportional representation</w:t>
      </w:r>
      <w:r>
        <w:rPr>
          <w:rFonts w:eastAsia="Times New Roman" w:cs="Times New Roman"/>
        </w:rPr>
        <w:t xml:space="preserve"> (since 1919)</w:t>
      </w:r>
      <w:r w:rsidRPr="00E27458">
        <w:rPr>
          <w:rFonts w:eastAsia="Times New Roman" w:cs="Times New Roman"/>
        </w:rPr>
        <w:t xml:space="preserve">, according to the </w:t>
      </w:r>
      <w:proofErr w:type="spellStart"/>
      <w:r w:rsidR="00570BD2" w:rsidRPr="00E27458">
        <w:rPr>
          <w:rFonts w:eastAsia="Times New Roman" w:cs="Times New Roman"/>
        </w:rPr>
        <w:t>Hagenbach</w:t>
      </w:r>
      <w:proofErr w:type="spellEnd"/>
      <w:r w:rsidR="00570BD2" w:rsidRPr="00E27458">
        <w:rPr>
          <w:rFonts w:eastAsia="Times New Roman" w:cs="Times New Roman"/>
        </w:rPr>
        <w:t xml:space="preserve">-Bischoff </w:t>
      </w:r>
      <w:r w:rsidRPr="00E27458">
        <w:rPr>
          <w:rFonts w:eastAsia="Times New Roman" w:cs="Times New Roman"/>
        </w:rPr>
        <w:t xml:space="preserve">method. The law allows voters to choose very freely </w:t>
      </w:r>
      <w:r w:rsidR="00570BD2">
        <w:rPr>
          <w:rFonts w:eastAsia="Times New Roman" w:cs="Times New Roman"/>
        </w:rPr>
        <w:t xml:space="preserve">among </w:t>
      </w:r>
      <w:r w:rsidRPr="00E27458">
        <w:rPr>
          <w:rFonts w:eastAsia="Times New Roman" w:cs="Times New Roman"/>
        </w:rPr>
        <w:t xml:space="preserve">candidates by using preferential voting and </w:t>
      </w:r>
      <w:proofErr w:type="spellStart"/>
      <w:r w:rsidRPr="00E27458">
        <w:rPr>
          <w:rFonts w:eastAsia="Times New Roman" w:cs="Times New Roman"/>
        </w:rPr>
        <w:t>panachage</w:t>
      </w:r>
      <w:proofErr w:type="spellEnd"/>
      <w:r w:rsidRPr="00E27458">
        <w:rPr>
          <w:rFonts w:eastAsia="Times New Roman" w:cs="Times New Roman"/>
        </w:rPr>
        <w:t xml:space="preserve"> without restrictions.</w:t>
      </w:r>
      <w:r>
        <w:rPr>
          <w:rFonts w:eastAsia="Times New Roman" w:cs="Times New Roman"/>
        </w:rPr>
        <w:t xml:space="preserve"> </w:t>
      </w:r>
    </w:p>
    <w:p w14:paraId="2A05461E" w14:textId="28E63F65" w:rsidR="009E2260" w:rsidRPr="00E27458" w:rsidRDefault="009E2260" w:rsidP="009E2260">
      <w:pPr>
        <w:jc w:val="both"/>
        <w:rPr>
          <w:rFonts w:eastAsia="Times New Roman" w:cs="Times New Roman"/>
        </w:rPr>
      </w:pPr>
      <w:r>
        <w:rPr>
          <w:rFonts w:eastAsia="Times New Roman" w:cs="Times New Roman"/>
        </w:rPr>
        <w:t>The most significant changes</w:t>
      </w:r>
      <w:r w:rsidR="00570BD2">
        <w:rPr>
          <w:rFonts w:eastAsia="Times New Roman" w:cs="Times New Roman"/>
        </w:rPr>
        <w:t xml:space="preserve"> in the period studied</w:t>
      </w:r>
      <w:r>
        <w:rPr>
          <w:rFonts w:eastAsia="Times New Roman" w:cs="Times New Roman"/>
        </w:rPr>
        <w:t xml:space="preserve"> are variation in the size of the assembly, and in the allocation of seats among the four districts (North, East, South and Centre). Until 1988, seats were reallocated among districts every 10 years in accordance with the population living each district. Since 1988 (laws of 20 December 1988) a fixed number of MPs per district has been set. </w:t>
      </w:r>
    </w:p>
    <w:p w14:paraId="2AD07324" w14:textId="77777777" w:rsidR="00945F76" w:rsidRPr="009E2260" w:rsidRDefault="00945F76" w:rsidP="007614A7">
      <w:pPr>
        <w:pStyle w:val="NoSpacing"/>
        <w:spacing w:line="23" w:lineRule="atLeast"/>
        <w:jc w:val="both"/>
        <w:rPr>
          <w:lang w:val="en-US"/>
        </w:rPr>
      </w:pPr>
    </w:p>
    <w:p w14:paraId="2F21D592" w14:textId="493A5013" w:rsidR="00664A93" w:rsidRPr="00B84F13" w:rsidRDefault="00E073DF" w:rsidP="007614A7">
      <w:pPr>
        <w:pStyle w:val="NoSpacing"/>
        <w:spacing w:line="23" w:lineRule="atLeast"/>
        <w:jc w:val="both"/>
        <w:rPr>
          <w:b/>
          <w:sz w:val="28"/>
          <w:szCs w:val="28"/>
          <w:lang w:val="en-US"/>
        </w:rPr>
      </w:pPr>
      <w:r w:rsidRPr="00E34F32">
        <w:rPr>
          <w:b/>
          <w:sz w:val="28"/>
          <w:szCs w:val="28"/>
          <w:lang w:val="en-US"/>
        </w:rPr>
        <w:t xml:space="preserve">Section 2: Relevant Electoral System changes in </w:t>
      </w:r>
      <w:r w:rsidR="00427760">
        <w:rPr>
          <w:b/>
          <w:sz w:val="28"/>
          <w:szCs w:val="28"/>
          <w:lang w:val="en-US"/>
        </w:rPr>
        <w:t>Luxembourg</w:t>
      </w:r>
      <w:r w:rsidR="001D355F" w:rsidRPr="005126A5">
        <w:rPr>
          <w:b/>
          <w:sz w:val="28"/>
          <w:szCs w:val="28"/>
          <w:lang w:val="en-US"/>
        </w:rPr>
        <w:t xml:space="preserve"> </w:t>
      </w:r>
      <w:r w:rsidR="001D355F" w:rsidRPr="00E34F32">
        <w:rPr>
          <w:b/>
          <w:sz w:val="28"/>
          <w:szCs w:val="28"/>
          <w:lang w:val="en-US"/>
        </w:rPr>
        <w:t>since</w:t>
      </w:r>
      <w:r w:rsidRPr="00E34F32">
        <w:rPr>
          <w:b/>
          <w:sz w:val="28"/>
          <w:szCs w:val="28"/>
          <w:lang w:val="en-US"/>
        </w:rPr>
        <w:t xml:space="preserve"> 1945</w:t>
      </w:r>
    </w:p>
    <w:p w14:paraId="79F56D07" w14:textId="77777777" w:rsidR="0005588E" w:rsidRDefault="0005588E" w:rsidP="007614A7">
      <w:pPr>
        <w:pStyle w:val="NoSpacing"/>
        <w:spacing w:line="23" w:lineRule="atLeast"/>
        <w:jc w:val="both"/>
      </w:pPr>
    </w:p>
    <w:p w14:paraId="2088ED26" w14:textId="201F1116" w:rsidR="00B84F13" w:rsidRDefault="00B84F13" w:rsidP="00B84F13">
      <w:pPr>
        <w:pStyle w:val="NoSpacing"/>
        <w:jc w:val="center"/>
        <w:rPr>
          <w:b/>
        </w:rPr>
      </w:pPr>
      <w:proofErr w:type="gramStart"/>
      <w:r w:rsidRPr="009A0317">
        <w:rPr>
          <w:b/>
        </w:rPr>
        <w:t>Table 1.</w:t>
      </w:r>
      <w:proofErr w:type="gramEnd"/>
      <w:r w:rsidRPr="009A0317">
        <w:rPr>
          <w:b/>
        </w:rPr>
        <w:t xml:space="preserve">  Summary of </w:t>
      </w:r>
      <w:r w:rsidR="00427760">
        <w:rPr>
          <w:b/>
        </w:rPr>
        <w:t>Luxembourg’s</w:t>
      </w:r>
      <w:r w:rsidR="005126A5" w:rsidRPr="005126A5">
        <w:rPr>
          <w:b/>
        </w:rPr>
        <w:t xml:space="preserve"> </w:t>
      </w:r>
      <w:r w:rsidRPr="009A0317">
        <w:rPr>
          <w:b/>
        </w:rPr>
        <w:t>Electoral Laws and Amendments since 1945</w:t>
      </w:r>
    </w:p>
    <w:p w14:paraId="3C491EC6" w14:textId="77777777" w:rsidR="009E2260" w:rsidRDefault="009E2260" w:rsidP="00B84F13">
      <w:pPr>
        <w:pStyle w:val="NoSpacing"/>
        <w:jc w:val="center"/>
        <w:rPr>
          <w:b/>
        </w:rPr>
      </w:pPr>
    </w:p>
    <w:tbl>
      <w:tblPr>
        <w:tblStyle w:val="TableGrid1"/>
        <w:tblW w:w="5000" w:type="pct"/>
        <w:tblLook w:val="04A0" w:firstRow="1" w:lastRow="0" w:firstColumn="1" w:lastColumn="0" w:noHBand="0" w:noVBand="1"/>
      </w:tblPr>
      <w:tblGrid>
        <w:gridCol w:w="2181"/>
        <w:gridCol w:w="2180"/>
        <w:gridCol w:w="2180"/>
        <w:gridCol w:w="2180"/>
      </w:tblGrid>
      <w:tr w:rsidR="009E2260" w:rsidRPr="009E2260" w14:paraId="4E131FA4" w14:textId="77777777" w:rsidTr="008F6CF7">
        <w:tc>
          <w:tcPr>
            <w:tcW w:w="1250" w:type="pct"/>
            <w:vAlign w:val="center"/>
          </w:tcPr>
          <w:p w14:paraId="30E6D645" w14:textId="77777777" w:rsidR="009E2260" w:rsidRPr="009E2260" w:rsidRDefault="009E2260" w:rsidP="009E2260">
            <w:pPr>
              <w:spacing w:after="0" w:line="240" w:lineRule="auto"/>
              <w:jc w:val="center"/>
              <w:rPr>
                <w:rFonts w:ascii="Cambria" w:hAnsi="Cambria" w:cs="Times New Roman"/>
                <w:sz w:val="20"/>
                <w:szCs w:val="20"/>
                <w:lang w:eastAsia="fr-FR"/>
              </w:rPr>
            </w:pPr>
            <w:r w:rsidRPr="009E2260">
              <w:rPr>
                <w:rFonts w:ascii="Cambria" w:hAnsi="Cambria" w:cs="Times New Roman"/>
                <w:sz w:val="20"/>
                <w:szCs w:val="20"/>
                <w:lang w:eastAsia="fr-FR"/>
              </w:rPr>
              <w:t>Constitution of the Grand Duchy of Luxembourg</w:t>
            </w:r>
          </w:p>
        </w:tc>
        <w:tc>
          <w:tcPr>
            <w:tcW w:w="1250" w:type="pct"/>
            <w:vAlign w:val="center"/>
          </w:tcPr>
          <w:p w14:paraId="22B6EC83" w14:textId="77777777" w:rsidR="009E2260" w:rsidRPr="009E2260" w:rsidRDefault="009E2260" w:rsidP="009E2260">
            <w:pPr>
              <w:spacing w:after="0" w:line="240" w:lineRule="auto"/>
              <w:jc w:val="center"/>
              <w:rPr>
                <w:rFonts w:ascii="Cambria" w:hAnsi="Cambria" w:cs="Times New Roman"/>
                <w:sz w:val="20"/>
                <w:szCs w:val="20"/>
                <w:lang w:eastAsia="fr-FR"/>
              </w:rPr>
            </w:pPr>
          </w:p>
        </w:tc>
        <w:tc>
          <w:tcPr>
            <w:tcW w:w="1250" w:type="pct"/>
            <w:vAlign w:val="center"/>
          </w:tcPr>
          <w:p w14:paraId="5E9C1017" w14:textId="77777777" w:rsidR="009E2260" w:rsidRPr="009E2260" w:rsidRDefault="009E2260" w:rsidP="009E2260">
            <w:pPr>
              <w:spacing w:after="0" w:line="240" w:lineRule="auto"/>
              <w:jc w:val="center"/>
              <w:rPr>
                <w:rFonts w:ascii="Cambria" w:hAnsi="Cambria" w:cs="Times New Roman"/>
                <w:sz w:val="20"/>
                <w:szCs w:val="20"/>
                <w:lang w:eastAsia="fr-FR"/>
              </w:rPr>
            </w:pPr>
            <w:r w:rsidRPr="009E2260">
              <w:rPr>
                <w:rFonts w:ascii="Cambria" w:hAnsi="Cambria" w:cs="Helvetica-Bold"/>
                <w:bCs/>
                <w:sz w:val="20"/>
                <w:szCs w:val="20"/>
                <w:lang w:val="fr-FR" w:eastAsia="fr-FR"/>
              </w:rPr>
              <w:t>17 octobre 1868</w:t>
            </w:r>
          </w:p>
        </w:tc>
        <w:tc>
          <w:tcPr>
            <w:tcW w:w="1250" w:type="pct"/>
            <w:vAlign w:val="center"/>
          </w:tcPr>
          <w:p w14:paraId="24222C88" w14:textId="77777777" w:rsidR="009E2260" w:rsidRPr="009E2260" w:rsidRDefault="009E2260" w:rsidP="009E2260">
            <w:pPr>
              <w:spacing w:after="0" w:line="240" w:lineRule="auto"/>
              <w:jc w:val="center"/>
              <w:rPr>
                <w:rFonts w:ascii="Cambria" w:hAnsi="Cambria" w:cs="Times New Roman"/>
                <w:sz w:val="20"/>
                <w:szCs w:val="20"/>
                <w:lang w:eastAsia="fr-FR"/>
              </w:rPr>
            </w:pPr>
            <w:r w:rsidRPr="009E2260">
              <w:rPr>
                <w:rFonts w:ascii="Cambria" w:hAnsi="Cambria" w:cs="Times New Roman"/>
                <w:sz w:val="20"/>
                <w:szCs w:val="20"/>
                <w:lang w:eastAsia="fr-FR"/>
              </w:rPr>
              <w:t>Department of State - Central Service of Legislation</w:t>
            </w:r>
          </w:p>
        </w:tc>
      </w:tr>
      <w:tr w:rsidR="009E2260" w:rsidRPr="00570BD2" w14:paraId="37B60ACD" w14:textId="77777777" w:rsidTr="008F6CF7">
        <w:tc>
          <w:tcPr>
            <w:tcW w:w="1250" w:type="pct"/>
            <w:vAlign w:val="center"/>
          </w:tcPr>
          <w:p w14:paraId="4EB1C64C" w14:textId="77777777" w:rsidR="009E2260" w:rsidRPr="009E2260" w:rsidRDefault="009E2260" w:rsidP="009E2260">
            <w:pPr>
              <w:spacing w:after="0" w:line="240" w:lineRule="auto"/>
              <w:jc w:val="center"/>
              <w:rPr>
                <w:rFonts w:ascii="Cambria" w:hAnsi="Cambria" w:cs="Times New Roman"/>
                <w:sz w:val="20"/>
                <w:szCs w:val="20"/>
                <w:lang w:eastAsia="fr-FR"/>
              </w:rPr>
            </w:pPr>
            <w:r w:rsidRPr="009E2260">
              <w:rPr>
                <w:rFonts w:ascii="Cambria" w:hAnsi="Cambria" w:cs="TimesNewRomanPS-BoldMT"/>
                <w:bCs/>
                <w:sz w:val="20"/>
                <w:szCs w:val="20"/>
                <w:lang w:val="fr-FR" w:eastAsia="fr-FR"/>
              </w:rPr>
              <w:t>Law of 31 July 1924</w:t>
            </w:r>
          </w:p>
        </w:tc>
        <w:tc>
          <w:tcPr>
            <w:tcW w:w="1250" w:type="pct"/>
            <w:vAlign w:val="center"/>
          </w:tcPr>
          <w:p w14:paraId="151124C8" w14:textId="77777777" w:rsidR="009E2260" w:rsidRPr="009E2260" w:rsidRDefault="009E2260" w:rsidP="009E2260">
            <w:pPr>
              <w:spacing w:after="0" w:line="240" w:lineRule="auto"/>
              <w:jc w:val="center"/>
              <w:rPr>
                <w:rFonts w:ascii="Cambria" w:hAnsi="Cambria" w:cs="Times New Roman"/>
                <w:sz w:val="20"/>
                <w:szCs w:val="20"/>
                <w:lang w:eastAsia="fr-FR"/>
              </w:rPr>
            </w:pPr>
          </w:p>
        </w:tc>
        <w:tc>
          <w:tcPr>
            <w:tcW w:w="1250" w:type="pct"/>
            <w:vAlign w:val="center"/>
          </w:tcPr>
          <w:p w14:paraId="4DBCD7F5" w14:textId="77777777" w:rsidR="009E2260" w:rsidRPr="009E2260" w:rsidRDefault="009E2260" w:rsidP="009E2260">
            <w:pPr>
              <w:spacing w:after="0" w:line="240" w:lineRule="auto"/>
              <w:jc w:val="center"/>
              <w:rPr>
                <w:rFonts w:ascii="Cambria" w:hAnsi="Cambria" w:cs="Helvetica-Bold"/>
                <w:bCs/>
                <w:sz w:val="20"/>
                <w:szCs w:val="20"/>
                <w:lang w:val="fr-FR" w:eastAsia="fr-FR"/>
              </w:rPr>
            </w:pPr>
            <w:r w:rsidRPr="009E2260">
              <w:rPr>
                <w:rFonts w:ascii="Cambria" w:hAnsi="Cambria" w:cs="Helvetica-Bold"/>
                <w:bCs/>
                <w:sz w:val="20"/>
                <w:szCs w:val="20"/>
                <w:lang w:val="fr-FR" w:eastAsia="fr-FR"/>
              </w:rPr>
              <w:t>31 July 1924</w:t>
            </w:r>
          </w:p>
        </w:tc>
        <w:tc>
          <w:tcPr>
            <w:tcW w:w="1250" w:type="pct"/>
            <w:vAlign w:val="center"/>
          </w:tcPr>
          <w:p w14:paraId="60B5C0E5" w14:textId="77777777" w:rsidR="009E2260" w:rsidRPr="009E2260" w:rsidRDefault="009E2260" w:rsidP="009E2260">
            <w:pPr>
              <w:spacing w:after="0" w:line="240" w:lineRule="auto"/>
              <w:jc w:val="center"/>
              <w:rPr>
                <w:rFonts w:ascii="Cambria" w:hAnsi="Cambria" w:cs="Times New Roman"/>
                <w:sz w:val="20"/>
                <w:szCs w:val="20"/>
                <w:lang w:val="fr-BE" w:eastAsia="fr-FR"/>
              </w:rPr>
            </w:pPr>
            <w:r w:rsidRPr="009E2260">
              <w:rPr>
                <w:rFonts w:ascii="Cambria" w:hAnsi="Cambria" w:cs="Times New Roman"/>
                <w:sz w:val="20"/>
                <w:szCs w:val="20"/>
                <w:lang w:val="fr-BE" w:eastAsia="fr-FR"/>
              </w:rPr>
              <w:t>Mémorial du Grand-Duché du Luxembourg, 5 septembre 1924</w:t>
            </w:r>
          </w:p>
        </w:tc>
      </w:tr>
      <w:tr w:rsidR="009E2260" w:rsidRPr="00570BD2" w14:paraId="3A2F3BBE" w14:textId="77777777" w:rsidTr="008F6CF7">
        <w:tc>
          <w:tcPr>
            <w:tcW w:w="1250" w:type="pct"/>
            <w:vAlign w:val="center"/>
          </w:tcPr>
          <w:p w14:paraId="5DC92CBE" w14:textId="77777777" w:rsidR="009E2260" w:rsidRPr="009E2260" w:rsidRDefault="009E2260" w:rsidP="009E2260">
            <w:pPr>
              <w:spacing w:after="0" w:line="240" w:lineRule="auto"/>
              <w:jc w:val="center"/>
              <w:rPr>
                <w:rFonts w:ascii="Cambria" w:hAnsi="Cambria" w:cs="Times New Roman"/>
                <w:sz w:val="20"/>
                <w:szCs w:val="20"/>
                <w:lang w:eastAsia="fr-FR"/>
              </w:rPr>
            </w:pPr>
            <w:r w:rsidRPr="009E2260">
              <w:rPr>
                <w:rFonts w:ascii="Cambria" w:hAnsi="Cambria" w:cs="TimesNewRomanPS-BoldMT"/>
                <w:bCs/>
                <w:sz w:val="20"/>
                <w:szCs w:val="20"/>
                <w:lang w:val="fr-FR" w:eastAsia="fr-FR"/>
              </w:rPr>
              <w:t>Law of 31 July 1924</w:t>
            </w:r>
          </w:p>
        </w:tc>
        <w:tc>
          <w:tcPr>
            <w:tcW w:w="1250" w:type="pct"/>
            <w:vAlign w:val="center"/>
          </w:tcPr>
          <w:p w14:paraId="09C65FCD" w14:textId="77777777" w:rsidR="009E2260" w:rsidRPr="009E2260" w:rsidRDefault="009E2260" w:rsidP="009E2260">
            <w:pPr>
              <w:spacing w:after="0" w:line="240" w:lineRule="auto"/>
              <w:jc w:val="center"/>
              <w:rPr>
                <w:rFonts w:ascii="Cambria" w:hAnsi="Cambria" w:cs="Times New Roman"/>
                <w:sz w:val="20"/>
                <w:szCs w:val="20"/>
                <w:lang w:eastAsia="fr-FR"/>
              </w:rPr>
            </w:pPr>
          </w:p>
        </w:tc>
        <w:tc>
          <w:tcPr>
            <w:tcW w:w="1250" w:type="pct"/>
            <w:vAlign w:val="center"/>
          </w:tcPr>
          <w:p w14:paraId="1A55E8BB" w14:textId="77777777" w:rsidR="009E2260" w:rsidRPr="009E2260" w:rsidRDefault="009E2260" w:rsidP="009E2260">
            <w:pPr>
              <w:spacing w:after="0" w:line="240" w:lineRule="auto"/>
              <w:jc w:val="center"/>
              <w:rPr>
                <w:rFonts w:ascii="Cambria" w:hAnsi="Cambria" w:cs="Times New Roman"/>
                <w:sz w:val="20"/>
                <w:szCs w:val="20"/>
                <w:lang w:eastAsia="fr-FR"/>
              </w:rPr>
            </w:pPr>
            <w:r w:rsidRPr="009E2260">
              <w:rPr>
                <w:rFonts w:ascii="Cambria" w:hAnsi="Cambria" w:cs="TimesNewRomanPS-BoldMT"/>
                <w:bCs/>
                <w:sz w:val="20"/>
                <w:szCs w:val="20"/>
                <w:lang w:val="fr-FR" w:eastAsia="fr-FR"/>
              </w:rPr>
              <w:t>31 July 1924</w:t>
            </w:r>
          </w:p>
        </w:tc>
        <w:tc>
          <w:tcPr>
            <w:tcW w:w="1250" w:type="pct"/>
            <w:vAlign w:val="center"/>
          </w:tcPr>
          <w:p w14:paraId="6CCE1CAE" w14:textId="77777777" w:rsidR="009E2260" w:rsidRPr="009E2260" w:rsidRDefault="009E2260" w:rsidP="009E2260">
            <w:pPr>
              <w:spacing w:after="0" w:line="240" w:lineRule="auto"/>
              <w:jc w:val="center"/>
              <w:rPr>
                <w:rFonts w:ascii="Cambria" w:hAnsi="Cambria" w:cs="Times New Roman"/>
                <w:sz w:val="20"/>
                <w:szCs w:val="20"/>
                <w:lang w:val="fr-FR" w:eastAsia="fr-FR"/>
              </w:rPr>
            </w:pPr>
            <w:r w:rsidRPr="009E2260">
              <w:rPr>
                <w:rFonts w:ascii="Cambria" w:hAnsi="Cambria" w:cs="Times New Roman"/>
                <w:i/>
                <w:sz w:val="20"/>
                <w:szCs w:val="20"/>
                <w:lang w:val="fr-FR" w:eastAsia="fr-FR"/>
              </w:rPr>
              <w:t>Journal Officiel du Grand-Duché de Luxembourg</w:t>
            </w:r>
            <w:r w:rsidRPr="009E2260">
              <w:rPr>
                <w:rFonts w:ascii="Cambria" w:hAnsi="Cambria" w:cs="Times New Roman"/>
                <w:sz w:val="20"/>
                <w:szCs w:val="20"/>
                <w:lang w:val="fr-FR" w:eastAsia="fr-FR"/>
              </w:rPr>
              <w:t xml:space="preserve">, 7 </w:t>
            </w:r>
            <w:proofErr w:type="spellStart"/>
            <w:r w:rsidRPr="009E2260">
              <w:rPr>
                <w:rFonts w:ascii="Cambria" w:hAnsi="Cambria" w:cs="Times New Roman"/>
                <w:sz w:val="20"/>
                <w:szCs w:val="20"/>
                <w:lang w:val="fr-FR" w:eastAsia="fr-FR"/>
              </w:rPr>
              <w:t>October</w:t>
            </w:r>
            <w:proofErr w:type="spellEnd"/>
            <w:r w:rsidRPr="009E2260">
              <w:rPr>
                <w:rFonts w:ascii="Cambria" w:hAnsi="Cambria" w:cs="Times New Roman"/>
                <w:sz w:val="20"/>
                <w:szCs w:val="20"/>
                <w:lang w:val="fr-FR" w:eastAsia="fr-FR"/>
              </w:rPr>
              <w:t xml:space="preserve"> 1963, p. 909</w:t>
            </w:r>
          </w:p>
        </w:tc>
      </w:tr>
      <w:tr w:rsidR="009E2260" w:rsidRPr="00570BD2" w14:paraId="23666276" w14:textId="77777777" w:rsidTr="008F6CF7">
        <w:tc>
          <w:tcPr>
            <w:tcW w:w="1250" w:type="pct"/>
            <w:vAlign w:val="center"/>
          </w:tcPr>
          <w:p w14:paraId="4113BDAB" w14:textId="77777777" w:rsidR="009E2260" w:rsidRPr="009E2260" w:rsidRDefault="009E2260" w:rsidP="009E2260">
            <w:pPr>
              <w:spacing w:after="0" w:line="240" w:lineRule="auto"/>
              <w:jc w:val="center"/>
              <w:rPr>
                <w:rFonts w:ascii="Cambria" w:hAnsi="Cambria" w:cs="TimesNewRomanPS-BoldMT"/>
                <w:bCs/>
                <w:sz w:val="20"/>
                <w:szCs w:val="20"/>
                <w:lang w:eastAsia="fr-FR"/>
              </w:rPr>
            </w:pPr>
            <w:r w:rsidRPr="009E2260">
              <w:rPr>
                <w:rFonts w:ascii="Cambria" w:hAnsi="Cambria" w:cs="Times New Roman"/>
                <w:sz w:val="20"/>
                <w:szCs w:val="20"/>
                <w:lang w:eastAsia="fr-FR"/>
              </w:rPr>
              <w:t>Law of 20 December 1988, amending article 51, al. 3 of the Constitution</w:t>
            </w:r>
          </w:p>
        </w:tc>
        <w:tc>
          <w:tcPr>
            <w:tcW w:w="1250" w:type="pct"/>
            <w:vAlign w:val="center"/>
          </w:tcPr>
          <w:p w14:paraId="2D601433" w14:textId="77777777" w:rsidR="009E2260" w:rsidRPr="009E2260" w:rsidRDefault="009E2260" w:rsidP="009E2260">
            <w:pPr>
              <w:spacing w:after="0" w:line="240" w:lineRule="auto"/>
              <w:jc w:val="center"/>
              <w:rPr>
                <w:rFonts w:ascii="Cambria" w:hAnsi="Cambria" w:cs="Times New Roman"/>
                <w:sz w:val="20"/>
                <w:szCs w:val="20"/>
                <w:lang w:eastAsia="fr-FR"/>
              </w:rPr>
            </w:pPr>
            <w:r w:rsidRPr="009E2260">
              <w:rPr>
                <w:rFonts w:ascii="Cambria" w:hAnsi="Cambria" w:cs="Times New Roman"/>
                <w:sz w:val="20"/>
                <w:szCs w:val="20"/>
                <w:lang w:eastAsia="fr-FR"/>
              </w:rPr>
              <w:t>20 December 1988 (assembly size)</w:t>
            </w:r>
          </w:p>
        </w:tc>
        <w:tc>
          <w:tcPr>
            <w:tcW w:w="1250" w:type="pct"/>
            <w:vAlign w:val="center"/>
          </w:tcPr>
          <w:p w14:paraId="59F3C284" w14:textId="77777777" w:rsidR="009E2260" w:rsidRPr="009E2260" w:rsidRDefault="009E2260" w:rsidP="009E2260">
            <w:pPr>
              <w:spacing w:after="0" w:line="240" w:lineRule="auto"/>
              <w:jc w:val="center"/>
              <w:rPr>
                <w:rFonts w:ascii="Cambria" w:hAnsi="Cambria" w:cs="TimesNewRomanPS-BoldMT"/>
                <w:bCs/>
                <w:sz w:val="20"/>
                <w:szCs w:val="20"/>
                <w:lang w:eastAsia="fr-FR"/>
              </w:rPr>
            </w:pPr>
          </w:p>
        </w:tc>
        <w:tc>
          <w:tcPr>
            <w:tcW w:w="1250" w:type="pct"/>
            <w:vAlign w:val="center"/>
          </w:tcPr>
          <w:p w14:paraId="777A218F" w14:textId="77777777" w:rsidR="009E2260" w:rsidRPr="009E2260" w:rsidRDefault="009E2260" w:rsidP="009E2260">
            <w:pPr>
              <w:spacing w:after="0" w:line="240" w:lineRule="auto"/>
              <w:jc w:val="center"/>
              <w:rPr>
                <w:rFonts w:ascii="Cambria" w:hAnsi="Cambria" w:cs="Times New Roman"/>
                <w:i/>
                <w:sz w:val="20"/>
                <w:szCs w:val="20"/>
                <w:lang w:val="fr-BE" w:eastAsia="fr-FR"/>
              </w:rPr>
            </w:pPr>
            <w:r w:rsidRPr="009E2260">
              <w:rPr>
                <w:rFonts w:ascii="Cambria" w:hAnsi="Cambria" w:cs="Times New Roman"/>
                <w:i/>
                <w:sz w:val="20"/>
                <w:szCs w:val="20"/>
                <w:lang w:val="fr-FR" w:eastAsia="fr-FR"/>
              </w:rPr>
              <w:t>Journal Officiel du Grand-Duché de Luxembourg</w:t>
            </w:r>
            <w:r w:rsidRPr="009E2260">
              <w:rPr>
                <w:rFonts w:ascii="Cambria" w:hAnsi="Cambria" w:cs="Times New Roman"/>
                <w:sz w:val="20"/>
                <w:szCs w:val="20"/>
                <w:lang w:val="fr-FR" w:eastAsia="fr-FR"/>
              </w:rPr>
              <w:t xml:space="preserve">, 21 </w:t>
            </w:r>
            <w:proofErr w:type="spellStart"/>
            <w:r w:rsidRPr="009E2260">
              <w:rPr>
                <w:rFonts w:ascii="Cambria" w:hAnsi="Cambria" w:cs="Times New Roman"/>
                <w:sz w:val="20"/>
                <w:szCs w:val="20"/>
                <w:lang w:val="fr-FR" w:eastAsia="fr-FR"/>
              </w:rPr>
              <w:t>December</w:t>
            </w:r>
            <w:proofErr w:type="spellEnd"/>
            <w:r w:rsidRPr="009E2260">
              <w:rPr>
                <w:rFonts w:ascii="Cambria" w:hAnsi="Cambria" w:cs="Times New Roman"/>
                <w:sz w:val="20"/>
                <w:szCs w:val="20"/>
                <w:lang w:val="fr-FR" w:eastAsia="fr-FR"/>
              </w:rPr>
              <w:t xml:space="preserve"> 1988, p. 19</w:t>
            </w:r>
          </w:p>
        </w:tc>
      </w:tr>
      <w:tr w:rsidR="009E2260" w:rsidRPr="00570BD2" w14:paraId="4DAD3234" w14:textId="77777777" w:rsidTr="008F6CF7">
        <w:tc>
          <w:tcPr>
            <w:tcW w:w="1250" w:type="pct"/>
            <w:vAlign w:val="center"/>
          </w:tcPr>
          <w:p w14:paraId="29DC17EB" w14:textId="77777777" w:rsidR="009E2260" w:rsidRPr="009E2260" w:rsidRDefault="009E2260" w:rsidP="009E2260">
            <w:pPr>
              <w:spacing w:after="0" w:line="240" w:lineRule="auto"/>
              <w:jc w:val="center"/>
              <w:rPr>
                <w:rFonts w:ascii="Cambria" w:hAnsi="Cambria" w:cs="Times New Roman"/>
                <w:sz w:val="20"/>
                <w:szCs w:val="20"/>
                <w:lang w:eastAsia="fr-FR"/>
              </w:rPr>
            </w:pPr>
            <w:r w:rsidRPr="009E2260">
              <w:rPr>
                <w:rFonts w:ascii="Cambria" w:hAnsi="Cambria" w:cs="Times New Roman"/>
                <w:sz w:val="20"/>
                <w:szCs w:val="20"/>
                <w:lang w:eastAsia="fr-FR"/>
              </w:rPr>
              <w:t>Law of 20 December 1988, setting the number of deputies to be elected in each electoral district</w:t>
            </w:r>
          </w:p>
        </w:tc>
        <w:tc>
          <w:tcPr>
            <w:tcW w:w="1250" w:type="pct"/>
            <w:vAlign w:val="center"/>
          </w:tcPr>
          <w:p w14:paraId="7B8E5E0C" w14:textId="77777777" w:rsidR="009E2260" w:rsidRPr="009E2260" w:rsidRDefault="009E2260" w:rsidP="009E2260">
            <w:pPr>
              <w:spacing w:after="0" w:line="240" w:lineRule="auto"/>
              <w:jc w:val="center"/>
              <w:rPr>
                <w:rFonts w:ascii="Cambria" w:hAnsi="Cambria" w:cs="Times New Roman"/>
                <w:sz w:val="20"/>
                <w:szCs w:val="20"/>
                <w:lang w:eastAsia="fr-FR"/>
              </w:rPr>
            </w:pPr>
          </w:p>
        </w:tc>
        <w:tc>
          <w:tcPr>
            <w:tcW w:w="1250" w:type="pct"/>
            <w:vAlign w:val="center"/>
          </w:tcPr>
          <w:p w14:paraId="1FBADDBC" w14:textId="77777777" w:rsidR="009E2260" w:rsidRPr="009E2260" w:rsidRDefault="009E2260" w:rsidP="009E2260">
            <w:pPr>
              <w:spacing w:after="0" w:line="240" w:lineRule="auto"/>
              <w:jc w:val="center"/>
              <w:rPr>
                <w:rFonts w:ascii="Cambria" w:hAnsi="Cambria" w:cs="TimesNewRomanPS-BoldMT"/>
                <w:bCs/>
                <w:sz w:val="20"/>
                <w:szCs w:val="20"/>
                <w:lang w:eastAsia="fr-FR"/>
              </w:rPr>
            </w:pPr>
            <w:r w:rsidRPr="009E2260">
              <w:rPr>
                <w:rFonts w:ascii="Cambria" w:hAnsi="Cambria" w:cs="TimesNewRomanPS-BoldMT"/>
                <w:bCs/>
                <w:sz w:val="20"/>
                <w:szCs w:val="20"/>
                <w:lang w:eastAsia="fr-FR"/>
              </w:rPr>
              <w:t>20 December 1988 (seats per district)</w:t>
            </w:r>
          </w:p>
        </w:tc>
        <w:tc>
          <w:tcPr>
            <w:tcW w:w="1250" w:type="pct"/>
            <w:vAlign w:val="center"/>
          </w:tcPr>
          <w:p w14:paraId="5ED93403" w14:textId="77777777" w:rsidR="009E2260" w:rsidRPr="009E2260" w:rsidRDefault="009E2260" w:rsidP="009E2260">
            <w:pPr>
              <w:spacing w:after="0" w:line="240" w:lineRule="auto"/>
              <w:jc w:val="center"/>
              <w:rPr>
                <w:rFonts w:ascii="Cambria" w:hAnsi="Cambria" w:cs="Times New Roman"/>
                <w:i/>
                <w:sz w:val="20"/>
                <w:szCs w:val="20"/>
                <w:lang w:val="fr-BE" w:eastAsia="fr-FR"/>
              </w:rPr>
            </w:pPr>
            <w:r w:rsidRPr="009E2260">
              <w:rPr>
                <w:rFonts w:ascii="Cambria" w:hAnsi="Cambria" w:cs="Times New Roman"/>
                <w:i/>
                <w:sz w:val="20"/>
                <w:szCs w:val="20"/>
                <w:lang w:val="fr-FR" w:eastAsia="fr-FR"/>
              </w:rPr>
              <w:t>Journal Officiel du Grand-Duché de Luxembourg</w:t>
            </w:r>
            <w:r w:rsidRPr="009E2260">
              <w:rPr>
                <w:rFonts w:ascii="Cambria" w:hAnsi="Cambria" w:cs="Times New Roman"/>
                <w:sz w:val="20"/>
                <w:szCs w:val="20"/>
                <w:lang w:val="fr-FR" w:eastAsia="fr-FR"/>
              </w:rPr>
              <w:t xml:space="preserve">, 21 </w:t>
            </w:r>
            <w:proofErr w:type="spellStart"/>
            <w:r w:rsidRPr="009E2260">
              <w:rPr>
                <w:rFonts w:ascii="Cambria" w:hAnsi="Cambria" w:cs="Times New Roman"/>
                <w:sz w:val="20"/>
                <w:szCs w:val="20"/>
                <w:lang w:val="fr-FR" w:eastAsia="fr-FR"/>
              </w:rPr>
              <w:t>December</w:t>
            </w:r>
            <w:proofErr w:type="spellEnd"/>
            <w:r w:rsidRPr="009E2260">
              <w:rPr>
                <w:rFonts w:ascii="Cambria" w:hAnsi="Cambria" w:cs="Times New Roman"/>
                <w:sz w:val="20"/>
                <w:szCs w:val="20"/>
                <w:lang w:val="fr-FR" w:eastAsia="fr-FR"/>
              </w:rPr>
              <w:t xml:space="preserve"> 1988, p. 19</w:t>
            </w:r>
          </w:p>
        </w:tc>
      </w:tr>
      <w:tr w:rsidR="009E2260" w:rsidRPr="00570BD2" w14:paraId="752F7ABF" w14:textId="77777777" w:rsidTr="008F6CF7">
        <w:tc>
          <w:tcPr>
            <w:tcW w:w="1250" w:type="pct"/>
            <w:vAlign w:val="center"/>
          </w:tcPr>
          <w:p w14:paraId="086BC9F0" w14:textId="77777777" w:rsidR="009E2260" w:rsidRPr="009E2260" w:rsidRDefault="009E2260" w:rsidP="009E2260">
            <w:pPr>
              <w:spacing w:after="0" w:line="240" w:lineRule="auto"/>
              <w:jc w:val="center"/>
              <w:rPr>
                <w:rFonts w:ascii="Cambria" w:hAnsi="Cambria" w:cs="Times New Roman"/>
                <w:sz w:val="20"/>
                <w:szCs w:val="20"/>
                <w:lang w:eastAsia="fr-FR"/>
              </w:rPr>
            </w:pPr>
            <w:r w:rsidRPr="009E2260">
              <w:rPr>
                <w:rFonts w:ascii="Cambria" w:hAnsi="Cambria" w:cs="Times New Roman"/>
                <w:sz w:val="20"/>
                <w:szCs w:val="20"/>
                <w:lang w:eastAsia="fr-FR"/>
              </w:rPr>
              <w:t>Electoral Law of 18 February 2003</w:t>
            </w:r>
          </w:p>
        </w:tc>
        <w:tc>
          <w:tcPr>
            <w:tcW w:w="1250" w:type="pct"/>
            <w:vAlign w:val="center"/>
          </w:tcPr>
          <w:p w14:paraId="2A2EB5E2" w14:textId="77777777" w:rsidR="009E2260" w:rsidRPr="009E2260" w:rsidRDefault="009E2260" w:rsidP="009E2260">
            <w:pPr>
              <w:spacing w:after="0" w:line="240" w:lineRule="auto"/>
              <w:jc w:val="center"/>
              <w:rPr>
                <w:rFonts w:ascii="Cambria" w:hAnsi="Cambria" w:cs="Times New Roman"/>
                <w:sz w:val="20"/>
                <w:szCs w:val="20"/>
                <w:lang w:eastAsia="fr-FR"/>
              </w:rPr>
            </w:pPr>
          </w:p>
        </w:tc>
        <w:tc>
          <w:tcPr>
            <w:tcW w:w="1250" w:type="pct"/>
            <w:vAlign w:val="center"/>
          </w:tcPr>
          <w:p w14:paraId="5D0473B2" w14:textId="77777777" w:rsidR="009E2260" w:rsidRPr="009E2260" w:rsidRDefault="009E2260" w:rsidP="009E2260">
            <w:pPr>
              <w:spacing w:after="0" w:line="240" w:lineRule="auto"/>
              <w:jc w:val="center"/>
              <w:rPr>
                <w:rFonts w:ascii="Cambria" w:hAnsi="Cambria" w:cs="TimesNewRomanPS-BoldMT"/>
                <w:bCs/>
                <w:sz w:val="20"/>
                <w:szCs w:val="20"/>
                <w:lang w:eastAsia="fr-FR"/>
              </w:rPr>
            </w:pPr>
          </w:p>
        </w:tc>
        <w:tc>
          <w:tcPr>
            <w:tcW w:w="1250" w:type="pct"/>
            <w:vAlign w:val="center"/>
          </w:tcPr>
          <w:p w14:paraId="0ED75047" w14:textId="77777777" w:rsidR="009E2260" w:rsidRPr="009E2260" w:rsidRDefault="009E2260" w:rsidP="009E2260">
            <w:pPr>
              <w:spacing w:after="0" w:line="240" w:lineRule="auto"/>
              <w:jc w:val="center"/>
              <w:rPr>
                <w:rFonts w:ascii="Cambria" w:hAnsi="Cambria" w:cs="Times New Roman"/>
                <w:i/>
                <w:sz w:val="20"/>
                <w:szCs w:val="20"/>
                <w:lang w:val="fr-BE" w:eastAsia="fr-FR"/>
              </w:rPr>
            </w:pPr>
            <w:r w:rsidRPr="009E2260">
              <w:rPr>
                <w:rFonts w:ascii="Cambria" w:hAnsi="Cambria" w:cs="Times New Roman"/>
                <w:i/>
                <w:sz w:val="20"/>
                <w:szCs w:val="20"/>
                <w:lang w:val="fr-FR" w:eastAsia="fr-FR"/>
              </w:rPr>
              <w:t>Journal Officiel du Grand-Duché de Luxembourg</w:t>
            </w:r>
            <w:r w:rsidRPr="009E2260">
              <w:rPr>
                <w:rFonts w:ascii="Cambria" w:hAnsi="Cambria" w:cs="Times New Roman"/>
                <w:sz w:val="20"/>
                <w:szCs w:val="20"/>
                <w:lang w:val="fr-FR" w:eastAsia="fr-FR"/>
              </w:rPr>
              <w:t>, 21 février 2003</w:t>
            </w:r>
          </w:p>
        </w:tc>
      </w:tr>
    </w:tbl>
    <w:p w14:paraId="3984F21D" w14:textId="77777777" w:rsidR="009E2260" w:rsidRPr="009E2260" w:rsidRDefault="009E2260" w:rsidP="009E2260">
      <w:pPr>
        <w:jc w:val="both"/>
        <w:rPr>
          <w:rFonts w:ascii="Cambria" w:eastAsia="Times New Roman" w:hAnsi="Cambria" w:cs="Times New Roman"/>
          <w:szCs w:val="22"/>
          <w:lang w:val="fr-BE" w:eastAsia="fr-FR"/>
        </w:rPr>
      </w:pPr>
    </w:p>
    <w:p w14:paraId="7BCC4129" w14:textId="77777777" w:rsidR="00B84F13" w:rsidRPr="009E2260" w:rsidRDefault="00B84F13" w:rsidP="00B84F13">
      <w:pPr>
        <w:pStyle w:val="NoSpacing"/>
        <w:jc w:val="both"/>
        <w:rPr>
          <w:b/>
          <w:lang w:val="fr-BE"/>
        </w:rPr>
      </w:pPr>
    </w:p>
    <w:p w14:paraId="576498EE" w14:textId="7DB0F788" w:rsidR="0005588E" w:rsidRPr="00E34F32" w:rsidRDefault="0005588E" w:rsidP="007614A7">
      <w:pPr>
        <w:pStyle w:val="NoSpacing"/>
        <w:spacing w:line="23" w:lineRule="atLeast"/>
        <w:jc w:val="both"/>
        <w:rPr>
          <w:b/>
          <w:sz w:val="28"/>
          <w:szCs w:val="28"/>
        </w:rPr>
      </w:pPr>
      <w:r w:rsidRPr="00E34F32">
        <w:rPr>
          <w:b/>
          <w:sz w:val="28"/>
          <w:szCs w:val="28"/>
        </w:rPr>
        <w:lastRenderedPageBreak/>
        <w:t xml:space="preserve">Section 3: Details of previous electoral systems and electoral system changes.  </w:t>
      </w:r>
    </w:p>
    <w:p w14:paraId="0B04D47F" w14:textId="77777777" w:rsidR="00664A93" w:rsidRDefault="00664A93" w:rsidP="007614A7">
      <w:pPr>
        <w:spacing w:line="23" w:lineRule="atLeast"/>
        <w:rPr>
          <w:lang w:val="en-GB"/>
        </w:rPr>
      </w:pPr>
    </w:p>
    <w:p w14:paraId="6CD3BDEB" w14:textId="6F8543D7" w:rsidR="009E2260" w:rsidRPr="008A1D82" w:rsidRDefault="008A1D82" w:rsidP="009E2260">
      <w:pPr>
        <w:jc w:val="both"/>
        <w:rPr>
          <w:rFonts w:ascii="Cambria" w:eastAsia="Times New Roman" w:hAnsi="Cambria" w:cs="Times New Roman"/>
          <w:b/>
          <w:i/>
          <w:sz w:val="22"/>
          <w:szCs w:val="22"/>
          <w:lang w:eastAsia="fr-FR"/>
        </w:rPr>
      </w:pPr>
      <w:r>
        <w:rPr>
          <w:rFonts w:ascii="Cambria" w:eastAsia="Times New Roman" w:hAnsi="Cambria" w:cs="Times New Roman"/>
          <w:b/>
          <w:i/>
          <w:sz w:val="22"/>
          <w:szCs w:val="22"/>
          <w:lang w:eastAsia="fr-FR"/>
        </w:rPr>
        <w:t xml:space="preserve">3.1 </w:t>
      </w:r>
      <w:r w:rsidR="009E2260" w:rsidRPr="008A1D82">
        <w:rPr>
          <w:rFonts w:ascii="Cambria" w:eastAsia="Times New Roman" w:hAnsi="Cambria" w:cs="Times New Roman"/>
          <w:b/>
          <w:i/>
          <w:sz w:val="22"/>
          <w:szCs w:val="22"/>
          <w:lang w:eastAsia="fr-FR"/>
        </w:rPr>
        <w:t>The 1945 electoral system</w:t>
      </w:r>
    </w:p>
    <w:p w14:paraId="1229E0F3" w14:textId="77777777" w:rsidR="009E2260" w:rsidRPr="009E2260" w:rsidRDefault="009E2260" w:rsidP="009E2260">
      <w:pPr>
        <w:jc w:val="both"/>
        <w:rPr>
          <w:rFonts w:ascii="Cambria" w:eastAsia="Times New Roman" w:hAnsi="Cambria" w:cs="Times New Roman"/>
          <w:szCs w:val="22"/>
          <w:lang w:eastAsia="fr-FR"/>
        </w:rPr>
      </w:pPr>
      <w:r w:rsidRPr="009E2260">
        <w:rPr>
          <w:rFonts w:ascii="Cambria" w:eastAsia="Times New Roman" w:hAnsi="Cambria" w:cs="Times New Roman"/>
          <w:i/>
          <w:szCs w:val="22"/>
          <w:lang w:eastAsia="fr-FR"/>
        </w:rPr>
        <w:t>Assembly size</w:t>
      </w:r>
      <w:r w:rsidRPr="009E2260">
        <w:rPr>
          <w:rFonts w:ascii="Cambria" w:eastAsia="Times New Roman" w:hAnsi="Cambria" w:cs="Times New Roman"/>
          <w:szCs w:val="22"/>
          <w:lang w:eastAsia="fr-FR"/>
        </w:rPr>
        <w:t>: 51 members.</w:t>
      </w:r>
    </w:p>
    <w:p w14:paraId="6BA7986D" w14:textId="77777777" w:rsidR="009E2260" w:rsidRPr="009E2260" w:rsidRDefault="009E2260" w:rsidP="009E2260">
      <w:pPr>
        <w:jc w:val="both"/>
        <w:rPr>
          <w:rFonts w:ascii="Cambria" w:eastAsia="Times New Roman" w:hAnsi="Cambria" w:cs="Times New Roman"/>
          <w:szCs w:val="22"/>
          <w:lang w:eastAsia="fr-FR"/>
        </w:rPr>
      </w:pPr>
      <w:r w:rsidRPr="009E2260">
        <w:rPr>
          <w:rFonts w:ascii="Cambria" w:eastAsia="Times New Roman" w:hAnsi="Cambria" w:cs="Times New Roman"/>
          <w:i/>
          <w:szCs w:val="22"/>
          <w:lang w:eastAsia="fr-FR"/>
        </w:rPr>
        <w:t>Districts and magnitude</w:t>
      </w:r>
      <w:r w:rsidRPr="009E2260">
        <w:rPr>
          <w:rFonts w:ascii="Cambria" w:eastAsia="Times New Roman" w:hAnsi="Cambria" w:cs="Times New Roman"/>
          <w:szCs w:val="22"/>
          <w:lang w:eastAsia="fr-FR"/>
        </w:rPr>
        <w:t>: 4 districts, the South with 20 seats, the Centre with 15 seats, the North with 10 seats and the East with 6 seats. The number of seats in each district is fixed by considering the population in the district.</w:t>
      </w:r>
    </w:p>
    <w:p w14:paraId="178F78BF" w14:textId="77777777" w:rsidR="009E2260" w:rsidRPr="009E2260" w:rsidRDefault="009E2260" w:rsidP="009E2260">
      <w:pPr>
        <w:jc w:val="both"/>
        <w:rPr>
          <w:rFonts w:ascii="Cambria" w:eastAsia="Times New Roman" w:hAnsi="Cambria" w:cs="Times New Roman"/>
          <w:szCs w:val="22"/>
          <w:lang w:eastAsia="fr-FR"/>
        </w:rPr>
      </w:pPr>
      <w:r w:rsidRPr="009E2260">
        <w:rPr>
          <w:rFonts w:ascii="Cambria" w:eastAsia="Times New Roman" w:hAnsi="Cambria" w:cs="Times New Roman"/>
          <w:i/>
          <w:lang w:eastAsia="fr-FR"/>
        </w:rPr>
        <w:t>Nature of the votes that can be cast</w:t>
      </w:r>
      <w:r w:rsidRPr="009E2260">
        <w:rPr>
          <w:rFonts w:ascii="Cambria" w:eastAsia="Times New Roman" w:hAnsi="Cambria" w:cs="Times New Roman"/>
          <w:lang w:eastAsia="fr-FR"/>
        </w:rPr>
        <w:t>: Voters</w:t>
      </w:r>
      <w:r w:rsidRPr="009E2260">
        <w:rPr>
          <w:rFonts w:ascii="Cambria" w:eastAsia="Times New Roman" w:hAnsi="Cambria" w:cs="Times New Roman"/>
          <w:szCs w:val="22"/>
          <w:lang w:eastAsia="fr-FR"/>
        </w:rPr>
        <w:t xml:space="preserve"> can use preferential voting and </w:t>
      </w:r>
      <w:proofErr w:type="spellStart"/>
      <w:r w:rsidRPr="009E2260">
        <w:rPr>
          <w:rFonts w:ascii="Cambria" w:eastAsia="Times New Roman" w:hAnsi="Cambria" w:cs="Times New Roman"/>
          <w:szCs w:val="22"/>
          <w:lang w:eastAsia="fr-FR"/>
        </w:rPr>
        <w:t>panachage</w:t>
      </w:r>
      <w:proofErr w:type="spellEnd"/>
      <w:r w:rsidRPr="009E2260">
        <w:rPr>
          <w:rFonts w:ascii="Cambria" w:eastAsia="Times New Roman" w:hAnsi="Cambria" w:cs="Times New Roman"/>
          <w:szCs w:val="22"/>
          <w:lang w:eastAsia="fr-FR"/>
        </w:rPr>
        <w:t xml:space="preserve">. A voter can vote for a list, in which case the list is considered to have received a number of votes equal to the number of votes that the voter was entitled to cast, or vote for candidates of his choice within one single list, or on different lists. Voters are allowed to give up to two votes to the candidate they support. Voters casting preference votes are allowed to cast as many preference votes as the number of MPs to be elected in the district. Each party list is given as many seats as the electoral quotient is contained in the number of votes cast for it (list votes and votes for candidates of the list). </w:t>
      </w:r>
    </w:p>
    <w:p w14:paraId="761807A2" w14:textId="77777777" w:rsidR="009E2260" w:rsidRPr="009E2260" w:rsidRDefault="009E2260" w:rsidP="009E2260">
      <w:pPr>
        <w:jc w:val="both"/>
        <w:rPr>
          <w:rFonts w:ascii="Cambria" w:eastAsia="Times New Roman" w:hAnsi="Cambria" w:cs="Times New Roman"/>
          <w:lang w:eastAsia="fr-FR"/>
        </w:rPr>
      </w:pPr>
      <w:r w:rsidRPr="009E2260">
        <w:rPr>
          <w:rFonts w:ascii="Cambria" w:eastAsia="Times New Roman" w:hAnsi="Cambria" w:cs="Times New Roman"/>
          <w:i/>
          <w:lang w:eastAsia="fr-FR"/>
        </w:rPr>
        <w:t>Party threshold</w:t>
      </w:r>
      <w:r w:rsidRPr="009E2260">
        <w:rPr>
          <w:rFonts w:ascii="Cambria" w:eastAsia="Times New Roman" w:hAnsi="Cambria" w:cs="Times New Roman"/>
          <w:lang w:eastAsia="fr-FR"/>
        </w:rPr>
        <w:t>: There is no electoral threshold.</w:t>
      </w:r>
    </w:p>
    <w:p w14:paraId="12E9C04D" w14:textId="77777777" w:rsidR="009E2260" w:rsidRPr="009E2260" w:rsidRDefault="009E2260" w:rsidP="009E2260">
      <w:pPr>
        <w:jc w:val="both"/>
        <w:rPr>
          <w:rFonts w:ascii="Cambria" w:eastAsia="Times New Roman" w:hAnsi="Cambria" w:cs="Times New Roman"/>
          <w:szCs w:val="22"/>
          <w:lang w:eastAsia="fr-FR"/>
        </w:rPr>
      </w:pPr>
      <w:r w:rsidRPr="009E2260">
        <w:rPr>
          <w:rFonts w:ascii="Cambria" w:eastAsia="Times New Roman" w:hAnsi="Cambria" w:cs="Times New Roman"/>
          <w:i/>
          <w:szCs w:val="22"/>
          <w:lang w:eastAsia="fr-FR"/>
        </w:rPr>
        <w:t>Allocation of seats</w:t>
      </w:r>
      <w:r w:rsidRPr="009E2260">
        <w:rPr>
          <w:rFonts w:ascii="Cambria" w:eastAsia="Times New Roman" w:hAnsi="Cambria" w:cs="Times New Roman"/>
          <w:szCs w:val="22"/>
          <w:lang w:eastAsia="fr-FR"/>
        </w:rPr>
        <w:t xml:space="preserve">: seats are allocated by proportional representation according to the method of </w:t>
      </w:r>
      <w:proofErr w:type="spellStart"/>
      <w:r w:rsidRPr="009E2260">
        <w:rPr>
          <w:rFonts w:ascii="Cambria" w:eastAsia="Times New Roman" w:hAnsi="Cambria" w:cs="Times New Roman"/>
          <w:szCs w:val="22"/>
          <w:lang w:eastAsia="fr-FR"/>
        </w:rPr>
        <w:t>Hagenbach</w:t>
      </w:r>
      <w:proofErr w:type="spellEnd"/>
      <w:r w:rsidRPr="009E2260">
        <w:rPr>
          <w:rFonts w:ascii="Cambria" w:eastAsia="Times New Roman" w:hAnsi="Cambria" w:cs="Times New Roman"/>
          <w:szCs w:val="22"/>
          <w:lang w:eastAsia="fr-FR"/>
        </w:rPr>
        <w:t>-Bischoff: the remaining seats are allocated to lists with the highest average after the second count.</w:t>
      </w:r>
    </w:p>
    <w:p w14:paraId="2C82F38F" w14:textId="77777777" w:rsidR="009E2260" w:rsidRPr="009E2260" w:rsidRDefault="009E2260" w:rsidP="009E2260">
      <w:pPr>
        <w:jc w:val="both"/>
        <w:rPr>
          <w:rFonts w:ascii="Cambria" w:eastAsia="Times New Roman" w:hAnsi="Cambria" w:cs="Times New Roman"/>
          <w:szCs w:val="22"/>
          <w:lang w:eastAsia="fr-FR"/>
        </w:rPr>
      </w:pPr>
      <w:r w:rsidRPr="009E2260">
        <w:rPr>
          <w:rFonts w:ascii="Cambria" w:eastAsia="Times New Roman" w:hAnsi="Cambria" w:cs="Times New Roman"/>
          <w:i/>
          <w:szCs w:val="22"/>
          <w:lang w:eastAsia="fr-FR"/>
        </w:rPr>
        <w:t>Compulsory voting</w:t>
      </w:r>
      <w:r w:rsidRPr="009E2260">
        <w:rPr>
          <w:rFonts w:ascii="Cambria" w:eastAsia="Times New Roman" w:hAnsi="Cambria" w:cs="Times New Roman"/>
          <w:szCs w:val="22"/>
          <w:lang w:eastAsia="fr-FR"/>
        </w:rPr>
        <w:t>: voting is compulsory for people under 70 years old</w:t>
      </w:r>
    </w:p>
    <w:p w14:paraId="36C68785" w14:textId="77777777" w:rsidR="009E2260" w:rsidRPr="009E2260" w:rsidRDefault="009E2260" w:rsidP="009E2260">
      <w:pPr>
        <w:jc w:val="both"/>
        <w:rPr>
          <w:rFonts w:ascii="Cambria" w:eastAsia="Times New Roman" w:hAnsi="Cambria" w:cs="Times New Roman"/>
          <w:szCs w:val="22"/>
          <w:lang w:eastAsia="fr-FR"/>
        </w:rPr>
      </w:pPr>
      <w:r w:rsidRPr="009E2260">
        <w:rPr>
          <w:rFonts w:ascii="Cambria" w:eastAsia="Times New Roman" w:hAnsi="Cambria" w:cs="Times New Roman"/>
          <w:i/>
          <w:szCs w:val="22"/>
          <w:lang w:eastAsia="fr-FR"/>
        </w:rPr>
        <w:t>Voting age</w:t>
      </w:r>
      <w:r w:rsidRPr="009E2260">
        <w:rPr>
          <w:rFonts w:ascii="Cambria" w:eastAsia="Times New Roman" w:hAnsi="Cambria" w:cs="Times New Roman"/>
          <w:szCs w:val="22"/>
          <w:lang w:eastAsia="fr-FR"/>
        </w:rPr>
        <w:t>: 21 years old</w:t>
      </w:r>
    </w:p>
    <w:p w14:paraId="7949D999" w14:textId="77777777" w:rsidR="009E2260" w:rsidRPr="008A1D82" w:rsidRDefault="009E2260" w:rsidP="009E2260">
      <w:pPr>
        <w:jc w:val="both"/>
        <w:rPr>
          <w:rFonts w:ascii="Cambria" w:eastAsia="Times New Roman" w:hAnsi="Cambria" w:cs="Times New Roman"/>
          <w:i/>
          <w:szCs w:val="22"/>
          <w:lang w:eastAsia="fr-FR"/>
        </w:rPr>
      </w:pPr>
    </w:p>
    <w:p w14:paraId="212DAC15" w14:textId="66888E8E" w:rsidR="009E2260" w:rsidRPr="008A1D82" w:rsidRDefault="008A1D82" w:rsidP="009E2260">
      <w:pPr>
        <w:jc w:val="both"/>
        <w:rPr>
          <w:rFonts w:ascii="Cambria" w:eastAsia="Times New Roman" w:hAnsi="Cambria" w:cs="Times New Roman"/>
          <w:b/>
          <w:i/>
          <w:szCs w:val="22"/>
          <w:lang w:eastAsia="fr-FR"/>
        </w:rPr>
      </w:pPr>
      <w:r>
        <w:rPr>
          <w:rFonts w:ascii="Cambria" w:eastAsia="Times New Roman" w:hAnsi="Cambria" w:cs="Times New Roman"/>
          <w:b/>
          <w:i/>
          <w:szCs w:val="22"/>
          <w:lang w:eastAsia="fr-FR"/>
        </w:rPr>
        <w:t xml:space="preserve">3.2 </w:t>
      </w:r>
      <w:r w:rsidR="009E2260" w:rsidRPr="008A1D82">
        <w:rPr>
          <w:rFonts w:ascii="Cambria" w:eastAsia="Times New Roman" w:hAnsi="Cambria" w:cs="Times New Roman"/>
          <w:b/>
          <w:i/>
          <w:szCs w:val="22"/>
          <w:lang w:eastAsia="fr-FR"/>
        </w:rPr>
        <w:t>The 1951 electoral system</w:t>
      </w:r>
    </w:p>
    <w:p w14:paraId="702F71E0" w14:textId="77777777" w:rsidR="009E2260" w:rsidRPr="009E2260" w:rsidRDefault="009E2260" w:rsidP="009E2260">
      <w:pPr>
        <w:jc w:val="both"/>
        <w:rPr>
          <w:rFonts w:ascii="Cambria" w:eastAsia="Times New Roman" w:hAnsi="Cambria" w:cs="Times New Roman"/>
          <w:szCs w:val="22"/>
          <w:lang w:eastAsia="fr-FR"/>
        </w:rPr>
      </w:pPr>
      <w:r w:rsidRPr="009E2260">
        <w:rPr>
          <w:rFonts w:ascii="Cambria" w:eastAsia="Times New Roman" w:hAnsi="Cambria" w:cs="Times New Roman"/>
          <w:i/>
          <w:szCs w:val="22"/>
          <w:lang w:eastAsia="fr-FR"/>
        </w:rPr>
        <w:t>Assembly size</w:t>
      </w:r>
      <w:r w:rsidRPr="009E2260">
        <w:rPr>
          <w:rFonts w:ascii="Cambria" w:eastAsia="Times New Roman" w:hAnsi="Cambria" w:cs="Times New Roman"/>
          <w:szCs w:val="22"/>
          <w:lang w:eastAsia="fr-FR"/>
        </w:rPr>
        <w:t>: 52 members.</w:t>
      </w:r>
    </w:p>
    <w:p w14:paraId="67308CD1" w14:textId="77777777" w:rsidR="009E2260" w:rsidRPr="009E2260" w:rsidRDefault="009E2260" w:rsidP="009E2260">
      <w:pPr>
        <w:jc w:val="both"/>
        <w:rPr>
          <w:rFonts w:ascii="Cambria" w:eastAsia="Times New Roman" w:hAnsi="Cambria" w:cs="Times New Roman"/>
          <w:szCs w:val="22"/>
          <w:lang w:eastAsia="fr-FR"/>
        </w:rPr>
      </w:pPr>
      <w:r w:rsidRPr="009E2260">
        <w:rPr>
          <w:rFonts w:ascii="Cambria" w:eastAsia="Times New Roman" w:hAnsi="Cambria" w:cs="Times New Roman"/>
          <w:i/>
          <w:szCs w:val="22"/>
          <w:lang w:eastAsia="fr-FR"/>
        </w:rPr>
        <w:t>Districts and magnitude</w:t>
      </w:r>
      <w:r w:rsidRPr="009E2260">
        <w:rPr>
          <w:rFonts w:ascii="Cambria" w:eastAsia="Times New Roman" w:hAnsi="Cambria" w:cs="Times New Roman"/>
          <w:szCs w:val="22"/>
          <w:lang w:eastAsia="fr-FR"/>
        </w:rPr>
        <w:t>: 4 districts, the South with 20 seats, the Centre with 16 seats, the North with 10 seats and the East with 6 seats. The number of seats in each district is fixed by considering the population in the district.</w:t>
      </w:r>
    </w:p>
    <w:p w14:paraId="4C97243D" w14:textId="77777777" w:rsidR="009E2260" w:rsidRPr="009E2260" w:rsidRDefault="009E2260" w:rsidP="009E2260">
      <w:pPr>
        <w:jc w:val="both"/>
        <w:rPr>
          <w:rFonts w:ascii="Cambria" w:eastAsia="Times New Roman" w:hAnsi="Cambria" w:cs="Times New Roman"/>
          <w:szCs w:val="22"/>
          <w:lang w:eastAsia="fr-FR"/>
        </w:rPr>
      </w:pPr>
      <w:r w:rsidRPr="009E2260">
        <w:rPr>
          <w:rFonts w:ascii="Cambria" w:eastAsia="Times New Roman" w:hAnsi="Cambria" w:cs="Times New Roman"/>
          <w:i/>
          <w:lang w:eastAsia="fr-FR"/>
        </w:rPr>
        <w:t>Nature of the votes that can be cast</w:t>
      </w:r>
      <w:r w:rsidRPr="009E2260">
        <w:rPr>
          <w:rFonts w:ascii="Cambria" w:eastAsia="Times New Roman" w:hAnsi="Cambria" w:cs="Times New Roman"/>
          <w:lang w:eastAsia="fr-FR"/>
        </w:rPr>
        <w:t>: No change</w:t>
      </w:r>
      <w:r w:rsidRPr="009E2260">
        <w:rPr>
          <w:rFonts w:ascii="Cambria" w:eastAsia="Times New Roman" w:hAnsi="Cambria" w:cs="Times New Roman"/>
          <w:szCs w:val="22"/>
          <w:lang w:eastAsia="fr-FR"/>
        </w:rPr>
        <w:t xml:space="preserve">. </w:t>
      </w:r>
    </w:p>
    <w:p w14:paraId="5D560ABB" w14:textId="77777777" w:rsidR="009E2260" w:rsidRPr="009E2260" w:rsidRDefault="009E2260" w:rsidP="009E2260">
      <w:pPr>
        <w:jc w:val="both"/>
        <w:rPr>
          <w:rFonts w:ascii="Cambria" w:eastAsia="Times New Roman" w:hAnsi="Cambria" w:cs="Times New Roman"/>
          <w:lang w:eastAsia="fr-FR"/>
        </w:rPr>
      </w:pPr>
      <w:r w:rsidRPr="009E2260">
        <w:rPr>
          <w:rFonts w:ascii="Cambria" w:eastAsia="Times New Roman" w:hAnsi="Cambria" w:cs="Times New Roman"/>
          <w:i/>
          <w:lang w:eastAsia="fr-FR"/>
        </w:rPr>
        <w:t>Party threshold</w:t>
      </w:r>
      <w:r w:rsidRPr="009E2260">
        <w:rPr>
          <w:rFonts w:ascii="Cambria" w:eastAsia="Times New Roman" w:hAnsi="Cambria" w:cs="Times New Roman"/>
          <w:lang w:eastAsia="fr-FR"/>
        </w:rPr>
        <w:t>: No change.</w:t>
      </w:r>
    </w:p>
    <w:p w14:paraId="48E68837" w14:textId="77777777" w:rsidR="009E2260" w:rsidRPr="009E2260" w:rsidRDefault="009E2260" w:rsidP="009E2260">
      <w:pPr>
        <w:jc w:val="both"/>
        <w:rPr>
          <w:rFonts w:ascii="Cambria" w:eastAsia="Times New Roman" w:hAnsi="Cambria" w:cs="Times New Roman"/>
          <w:szCs w:val="22"/>
          <w:lang w:eastAsia="fr-FR"/>
        </w:rPr>
      </w:pPr>
      <w:r w:rsidRPr="009E2260">
        <w:rPr>
          <w:rFonts w:ascii="Cambria" w:eastAsia="Times New Roman" w:hAnsi="Cambria" w:cs="Times New Roman"/>
          <w:i/>
          <w:szCs w:val="22"/>
          <w:lang w:eastAsia="fr-FR"/>
        </w:rPr>
        <w:lastRenderedPageBreak/>
        <w:t>Allocation of seats</w:t>
      </w:r>
      <w:r w:rsidRPr="009E2260">
        <w:rPr>
          <w:rFonts w:ascii="Cambria" w:eastAsia="Times New Roman" w:hAnsi="Cambria" w:cs="Times New Roman"/>
          <w:szCs w:val="22"/>
          <w:lang w:eastAsia="fr-FR"/>
        </w:rPr>
        <w:t>: No change.</w:t>
      </w:r>
    </w:p>
    <w:p w14:paraId="4F048F7B" w14:textId="77777777" w:rsidR="009E2260" w:rsidRPr="009E2260" w:rsidRDefault="009E2260" w:rsidP="009E2260">
      <w:pPr>
        <w:jc w:val="both"/>
        <w:rPr>
          <w:rFonts w:ascii="Cambria" w:eastAsia="Times New Roman" w:hAnsi="Cambria" w:cs="Times New Roman"/>
          <w:szCs w:val="22"/>
          <w:lang w:eastAsia="fr-FR"/>
        </w:rPr>
      </w:pPr>
    </w:p>
    <w:p w14:paraId="7D0131EE" w14:textId="3C5ADF72" w:rsidR="009E2260" w:rsidRPr="008A1D82" w:rsidRDefault="008A1D82" w:rsidP="009E2260">
      <w:pPr>
        <w:jc w:val="both"/>
        <w:rPr>
          <w:rFonts w:ascii="Cambria" w:eastAsia="Times New Roman" w:hAnsi="Cambria" w:cs="Times New Roman"/>
          <w:b/>
          <w:i/>
          <w:sz w:val="22"/>
          <w:szCs w:val="22"/>
          <w:lang w:eastAsia="fr-FR"/>
        </w:rPr>
      </w:pPr>
      <w:r>
        <w:rPr>
          <w:rFonts w:ascii="Cambria" w:eastAsia="Times New Roman" w:hAnsi="Cambria" w:cs="Times New Roman"/>
          <w:b/>
          <w:i/>
          <w:sz w:val="22"/>
          <w:szCs w:val="22"/>
          <w:lang w:eastAsia="fr-FR"/>
        </w:rPr>
        <w:t xml:space="preserve">3.3 </w:t>
      </w:r>
      <w:r w:rsidR="009E2260" w:rsidRPr="008A1D82">
        <w:rPr>
          <w:rFonts w:ascii="Cambria" w:eastAsia="Times New Roman" w:hAnsi="Cambria" w:cs="Times New Roman"/>
          <w:b/>
          <w:i/>
          <w:sz w:val="22"/>
          <w:szCs w:val="22"/>
          <w:lang w:eastAsia="fr-FR"/>
        </w:rPr>
        <w:t>The 1964 electoral system</w:t>
      </w:r>
    </w:p>
    <w:p w14:paraId="31E565E8" w14:textId="77777777" w:rsidR="009E2260" w:rsidRPr="009E2260" w:rsidRDefault="009E2260" w:rsidP="009E2260">
      <w:pPr>
        <w:jc w:val="both"/>
        <w:rPr>
          <w:rFonts w:ascii="Cambria" w:eastAsia="Times New Roman" w:hAnsi="Cambria" w:cs="Times New Roman"/>
          <w:szCs w:val="22"/>
          <w:lang w:eastAsia="fr-FR"/>
        </w:rPr>
      </w:pPr>
      <w:r w:rsidRPr="009E2260">
        <w:rPr>
          <w:rFonts w:ascii="Cambria" w:eastAsia="Times New Roman" w:hAnsi="Cambria" w:cs="Times New Roman"/>
          <w:i/>
          <w:szCs w:val="22"/>
          <w:lang w:eastAsia="fr-FR"/>
        </w:rPr>
        <w:t>Assembly size</w:t>
      </w:r>
      <w:r w:rsidRPr="009E2260">
        <w:rPr>
          <w:rFonts w:ascii="Cambria" w:eastAsia="Times New Roman" w:hAnsi="Cambria" w:cs="Times New Roman"/>
          <w:szCs w:val="22"/>
          <w:lang w:eastAsia="fr-FR"/>
        </w:rPr>
        <w:t>: 56 members.</w:t>
      </w:r>
    </w:p>
    <w:p w14:paraId="4883453B" w14:textId="77777777" w:rsidR="009E2260" w:rsidRPr="009E2260" w:rsidRDefault="009E2260" w:rsidP="009E2260">
      <w:pPr>
        <w:jc w:val="both"/>
        <w:rPr>
          <w:rFonts w:ascii="Cambria" w:eastAsia="Times New Roman" w:hAnsi="Cambria" w:cs="Times New Roman"/>
          <w:szCs w:val="22"/>
          <w:lang w:eastAsia="fr-FR"/>
        </w:rPr>
      </w:pPr>
      <w:r w:rsidRPr="009E2260">
        <w:rPr>
          <w:rFonts w:ascii="Cambria" w:eastAsia="Times New Roman" w:hAnsi="Cambria" w:cs="Times New Roman"/>
          <w:i/>
          <w:szCs w:val="22"/>
          <w:lang w:eastAsia="fr-FR"/>
        </w:rPr>
        <w:t>Districts and magnitude</w:t>
      </w:r>
      <w:r w:rsidRPr="009E2260">
        <w:rPr>
          <w:rFonts w:ascii="Cambria" w:eastAsia="Times New Roman" w:hAnsi="Cambria" w:cs="Times New Roman"/>
          <w:szCs w:val="22"/>
          <w:lang w:eastAsia="fr-FR"/>
        </w:rPr>
        <w:t>: 4 districts, the South with 23 seats, the Centre with 18 seats, the North with 9 seats and the East with 6 seats. The number of seats in each district is fixed by considering the population in the district.</w:t>
      </w:r>
    </w:p>
    <w:p w14:paraId="6F03BB01" w14:textId="77777777" w:rsidR="009E2260" w:rsidRPr="009E2260" w:rsidRDefault="009E2260" w:rsidP="009E2260">
      <w:pPr>
        <w:jc w:val="both"/>
        <w:rPr>
          <w:rFonts w:ascii="Cambria" w:eastAsia="Times New Roman" w:hAnsi="Cambria" w:cs="Times New Roman"/>
          <w:szCs w:val="22"/>
          <w:lang w:eastAsia="fr-FR"/>
        </w:rPr>
      </w:pPr>
      <w:r w:rsidRPr="009E2260">
        <w:rPr>
          <w:rFonts w:ascii="Cambria" w:eastAsia="Times New Roman" w:hAnsi="Cambria" w:cs="Times New Roman"/>
          <w:i/>
          <w:lang w:eastAsia="fr-FR"/>
        </w:rPr>
        <w:t>Nature of the votes that can be cast</w:t>
      </w:r>
      <w:r w:rsidRPr="009E2260">
        <w:rPr>
          <w:rFonts w:ascii="Cambria" w:eastAsia="Times New Roman" w:hAnsi="Cambria" w:cs="Times New Roman"/>
          <w:lang w:eastAsia="fr-FR"/>
        </w:rPr>
        <w:t>: No change</w:t>
      </w:r>
      <w:r w:rsidRPr="009E2260">
        <w:rPr>
          <w:rFonts w:ascii="Cambria" w:eastAsia="Times New Roman" w:hAnsi="Cambria" w:cs="Times New Roman"/>
          <w:szCs w:val="22"/>
          <w:lang w:eastAsia="fr-FR"/>
        </w:rPr>
        <w:t xml:space="preserve">. </w:t>
      </w:r>
    </w:p>
    <w:p w14:paraId="7D29F5A5" w14:textId="77777777" w:rsidR="009E2260" w:rsidRPr="009E2260" w:rsidRDefault="009E2260" w:rsidP="009E2260">
      <w:pPr>
        <w:jc w:val="both"/>
        <w:rPr>
          <w:rFonts w:ascii="Cambria" w:eastAsia="Times New Roman" w:hAnsi="Cambria" w:cs="Times New Roman"/>
          <w:lang w:eastAsia="fr-FR"/>
        </w:rPr>
      </w:pPr>
      <w:r w:rsidRPr="009E2260">
        <w:rPr>
          <w:rFonts w:ascii="Cambria" w:eastAsia="Times New Roman" w:hAnsi="Cambria" w:cs="Times New Roman"/>
          <w:i/>
          <w:lang w:eastAsia="fr-FR"/>
        </w:rPr>
        <w:t>Party threshold</w:t>
      </w:r>
      <w:r w:rsidRPr="009E2260">
        <w:rPr>
          <w:rFonts w:ascii="Cambria" w:eastAsia="Times New Roman" w:hAnsi="Cambria" w:cs="Times New Roman"/>
          <w:lang w:eastAsia="fr-FR"/>
        </w:rPr>
        <w:t>: No change.</w:t>
      </w:r>
    </w:p>
    <w:p w14:paraId="4DC1A484" w14:textId="77777777" w:rsidR="009E2260" w:rsidRPr="009E2260" w:rsidRDefault="009E2260" w:rsidP="009E2260">
      <w:pPr>
        <w:jc w:val="both"/>
        <w:rPr>
          <w:rFonts w:ascii="Cambria" w:eastAsia="Times New Roman" w:hAnsi="Cambria" w:cs="Times New Roman"/>
          <w:szCs w:val="22"/>
          <w:lang w:eastAsia="fr-FR"/>
        </w:rPr>
      </w:pPr>
      <w:r w:rsidRPr="009E2260">
        <w:rPr>
          <w:rFonts w:ascii="Cambria" w:eastAsia="Times New Roman" w:hAnsi="Cambria" w:cs="Times New Roman"/>
          <w:i/>
          <w:szCs w:val="22"/>
          <w:lang w:eastAsia="fr-FR"/>
        </w:rPr>
        <w:t>Allocation of seats</w:t>
      </w:r>
      <w:r w:rsidRPr="009E2260">
        <w:rPr>
          <w:rFonts w:ascii="Cambria" w:eastAsia="Times New Roman" w:hAnsi="Cambria" w:cs="Times New Roman"/>
          <w:szCs w:val="22"/>
          <w:lang w:eastAsia="fr-FR"/>
        </w:rPr>
        <w:t>: No change.</w:t>
      </w:r>
    </w:p>
    <w:p w14:paraId="18D1333F" w14:textId="77777777" w:rsidR="009E2260" w:rsidRPr="009E2260" w:rsidRDefault="009E2260" w:rsidP="009E2260">
      <w:pPr>
        <w:jc w:val="both"/>
        <w:rPr>
          <w:rFonts w:ascii="Cambria" w:eastAsia="Times New Roman" w:hAnsi="Cambria" w:cs="Times New Roman"/>
          <w:szCs w:val="22"/>
          <w:lang w:eastAsia="fr-FR"/>
        </w:rPr>
      </w:pPr>
    </w:p>
    <w:p w14:paraId="2CA7C2D1" w14:textId="2AF48FE7" w:rsidR="009E2260" w:rsidRPr="008A1D82" w:rsidRDefault="008A1D82" w:rsidP="009E2260">
      <w:pPr>
        <w:jc w:val="both"/>
        <w:rPr>
          <w:rFonts w:ascii="Cambria" w:eastAsia="Times New Roman" w:hAnsi="Cambria" w:cs="Times New Roman"/>
          <w:b/>
          <w:i/>
          <w:sz w:val="22"/>
          <w:szCs w:val="22"/>
          <w:lang w:eastAsia="fr-FR"/>
        </w:rPr>
      </w:pPr>
      <w:r>
        <w:rPr>
          <w:rFonts w:ascii="Cambria" w:eastAsia="Times New Roman" w:hAnsi="Cambria" w:cs="Times New Roman"/>
          <w:b/>
          <w:i/>
          <w:sz w:val="22"/>
          <w:szCs w:val="22"/>
          <w:lang w:eastAsia="fr-FR"/>
        </w:rPr>
        <w:t xml:space="preserve">3.4 </w:t>
      </w:r>
      <w:r w:rsidR="009E2260" w:rsidRPr="008A1D82">
        <w:rPr>
          <w:rFonts w:ascii="Cambria" w:eastAsia="Times New Roman" w:hAnsi="Cambria" w:cs="Times New Roman"/>
          <w:b/>
          <w:i/>
          <w:sz w:val="22"/>
          <w:szCs w:val="22"/>
          <w:lang w:eastAsia="fr-FR"/>
        </w:rPr>
        <w:t>The 1972 electoral system</w:t>
      </w:r>
    </w:p>
    <w:p w14:paraId="3AE997FB" w14:textId="77777777" w:rsidR="009E2260" w:rsidRPr="009E2260" w:rsidRDefault="009E2260" w:rsidP="009E2260">
      <w:pPr>
        <w:jc w:val="both"/>
        <w:rPr>
          <w:rFonts w:ascii="Cambria" w:eastAsia="Times New Roman" w:hAnsi="Cambria" w:cs="Times New Roman"/>
          <w:szCs w:val="22"/>
          <w:lang w:eastAsia="fr-FR"/>
        </w:rPr>
      </w:pPr>
      <w:r w:rsidRPr="009E2260">
        <w:rPr>
          <w:rFonts w:ascii="Cambria" w:eastAsia="Times New Roman" w:hAnsi="Cambria" w:cs="Times New Roman"/>
          <w:i/>
          <w:szCs w:val="22"/>
          <w:lang w:eastAsia="fr-FR"/>
        </w:rPr>
        <w:t>Assembly size</w:t>
      </w:r>
      <w:r w:rsidRPr="009E2260">
        <w:rPr>
          <w:rFonts w:ascii="Cambria" w:eastAsia="Times New Roman" w:hAnsi="Cambria" w:cs="Times New Roman"/>
          <w:szCs w:val="22"/>
          <w:lang w:eastAsia="fr-FR"/>
        </w:rPr>
        <w:t>: no change.</w:t>
      </w:r>
    </w:p>
    <w:p w14:paraId="2E7839AC" w14:textId="77777777" w:rsidR="009E2260" w:rsidRPr="009E2260" w:rsidRDefault="009E2260" w:rsidP="009E2260">
      <w:pPr>
        <w:jc w:val="both"/>
        <w:rPr>
          <w:rFonts w:ascii="Cambria" w:eastAsia="Times New Roman" w:hAnsi="Cambria" w:cs="Times New Roman"/>
          <w:szCs w:val="22"/>
          <w:lang w:eastAsia="fr-FR"/>
        </w:rPr>
      </w:pPr>
      <w:r w:rsidRPr="009E2260">
        <w:rPr>
          <w:rFonts w:ascii="Cambria" w:eastAsia="Times New Roman" w:hAnsi="Cambria" w:cs="Times New Roman"/>
          <w:i/>
          <w:szCs w:val="22"/>
          <w:lang w:eastAsia="fr-FR"/>
        </w:rPr>
        <w:t>Districts and magnitude</w:t>
      </w:r>
      <w:r w:rsidRPr="009E2260">
        <w:rPr>
          <w:rFonts w:ascii="Cambria" w:eastAsia="Times New Roman" w:hAnsi="Cambria" w:cs="Times New Roman"/>
          <w:szCs w:val="22"/>
          <w:lang w:eastAsia="fr-FR"/>
        </w:rPr>
        <w:t>: no change.</w:t>
      </w:r>
    </w:p>
    <w:p w14:paraId="55494BE2" w14:textId="77777777" w:rsidR="009E2260" w:rsidRPr="009E2260" w:rsidRDefault="009E2260" w:rsidP="009E2260">
      <w:pPr>
        <w:jc w:val="both"/>
        <w:rPr>
          <w:rFonts w:ascii="Cambria" w:eastAsia="Times New Roman" w:hAnsi="Cambria" w:cs="Times New Roman"/>
          <w:szCs w:val="22"/>
          <w:lang w:eastAsia="fr-FR"/>
        </w:rPr>
      </w:pPr>
      <w:r w:rsidRPr="009E2260">
        <w:rPr>
          <w:rFonts w:ascii="Cambria" w:eastAsia="Times New Roman" w:hAnsi="Cambria" w:cs="Times New Roman"/>
          <w:i/>
          <w:lang w:eastAsia="fr-FR"/>
        </w:rPr>
        <w:t>Nature of the votes that can be cast</w:t>
      </w:r>
      <w:r w:rsidRPr="009E2260">
        <w:rPr>
          <w:rFonts w:ascii="Cambria" w:eastAsia="Times New Roman" w:hAnsi="Cambria" w:cs="Times New Roman"/>
          <w:lang w:eastAsia="fr-FR"/>
        </w:rPr>
        <w:t>: No change</w:t>
      </w:r>
      <w:r w:rsidRPr="009E2260">
        <w:rPr>
          <w:rFonts w:ascii="Cambria" w:eastAsia="Times New Roman" w:hAnsi="Cambria" w:cs="Times New Roman"/>
          <w:szCs w:val="22"/>
          <w:lang w:eastAsia="fr-FR"/>
        </w:rPr>
        <w:t xml:space="preserve">. </w:t>
      </w:r>
    </w:p>
    <w:p w14:paraId="77F0F31E" w14:textId="77777777" w:rsidR="009E2260" w:rsidRPr="009E2260" w:rsidRDefault="009E2260" w:rsidP="009E2260">
      <w:pPr>
        <w:jc w:val="both"/>
        <w:rPr>
          <w:rFonts w:ascii="Cambria" w:eastAsia="Times New Roman" w:hAnsi="Cambria" w:cs="Times New Roman"/>
          <w:lang w:eastAsia="fr-FR"/>
        </w:rPr>
      </w:pPr>
      <w:r w:rsidRPr="009E2260">
        <w:rPr>
          <w:rFonts w:ascii="Cambria" w:eastAsia="Times New Roman" w:hAnsi="Cambria" w:cs="Times New Roman"/>
          <w:i/>
          <w:lang w:eastAsia="fr-FR"/>
        </w:rPr>
        <w:t>Party threshold</w:t>
      </w:r>
      <w:r w:rsidRPr="009E2260">
        <w:rPr>
          <w:rFonts w:ascii="Cambria" w:eastAsia="Times New Roman" w:hAnsi="Cambria" w:cs="Times New Roman"/>
          <w:lang w:eastAsia="fr-FR"/>
        </w:rPr>
        <w:t>: No change.</w:t>
      </w:r>
    </w:p>
    <w:p w14:paraId="71ABB3D1" w14:textId="77777777" w:rsidR="009E2260" w:rsidRPr="009E2260" w:rsidRDefault="009E2260" w:rsidP="009E2260">
      <w:pPr>
        <w:jc w:val="both"/>
        <w:rPr>
          <w:rFonts w:ascii="Cambria" w:eastAsia="Times New Roman" w:hAnsi="Cambria" w:cs="Times New Roman"/>
          <w:szCs w:val="22"/>
          <w:lang w:eastAsia="fr-FR"/>
        </w:rPr>
      </w:pPr>
      <w:r w:rsidRPr="009E2260">
        <w:rPr>
          <w:rFonts w:ascii="Cambria" w:eastAsia="Times New Roman" w:hAnsi="Cambria" w:cs="Times New Roman"/>
          <w:i/>
          <w:szCs w:val="22"/>
          <w:lang w:eastAsia="fr-FR"/>
        </w:rPr>
        <w:t>Allocation of seats</w:t>
      </w:r>
      <w:r w:rsidRPr="009E2260">
        <w:rPr>
          <w:rFonts w:ascii="Cambria" w:eastAsia="Times New Roman" w:hAnsi="Cambria" w:cs="Times New Roman"/>
          <w:szCs w:val="22"/>
          <w:lang w:eastAsia="fr-FR"/>
        </w:rPr>
        <w:t>: No change.</w:t>
      </w:r>
    </w:p>
    <w:p w14:paraId="631E44BF" w14:textId="77777777" w:rsidR="009E2260" w:rsidRPr="009E2260" w:rsidRDefault="009E2260" w:rsidP="009E2260">
      <w:pPr>
        <w:jc w:val="both"/>
        <w:rPr>
          <w:rFonts w:ascii="Cambria" w:eastAsia="Times New Roman" w:hAnsi="Cambria" w:cs="Times New Roman"/>
          <w:szCs w:val="22"/>
          <w:lang w:eastAsia="fr-FR"/>
        </w:rPr>
      </w:pPr>
      <w:r w:rsidRPr="009E2260">
        <w:rPr>
          <w:rFonts w:ascii="Cambria" w:eastAsia="Times New Roman" w:hAnsi="Cambria" w:cs="Times New Roman"/>
          <w:i/>
          <w:szCs w:val="22"/>
          <w:lang w:eastAsia="fr-FR"/>
        </w:rPr>
        <w:t>Voting age</w:t>
      </w:r>
      <w:r w:rsidRPr="009E2260">
        <w:rPr>
          <w:rFonts w:ascii="Cambria" w:eastAsia="Times New Roman" w:hAnsi="Cambria" w:cs="Times New Roman"/>
          <w:szCs w:val="22"/>
          <w:lang w:eastAsia="fr-FR"/>
        </w:rPr>
        <w:t>: lowered from 21 to 18 years old.</w:t>
      </w:r>
    </w:p>
    <w:p w14:paraId="1B403BEA" w14:textId="77777777" w:rsidR="009E2260" w:rsidRPr="009E2260" w:rsidRDefault="009E2260" w:rsidP="009E2260">
      <w:pPr>
        <w:jc w:val="both"/>
        <w:rPr>
          <w:rFonts w:ascii="Cambria" w:eastAsia="Times New Roman" w:hAnsi="Cambria" w:cs="Times New Roman"/>
          <w:szCs w:val="22"/>
          <w:lang w:eastAsia="fr-FR"/>
        </w:rPr>
      </w:pPr>
    </w:p>
    <w:p w14:paraId="0A474266" w14:textId="4A26ABD2" w:rsidR="009E2260" w:rsidRPr="008A1D82" w:rsidRDefault="008A1D82" w:rsidP="009E2260">
      <w:pPr>
        <w:jc w:val="both"/>
        <w:rPr>
          <w:rFonts w:ascii="Cambria" w:eastAsia="Times New Roman" w:hAnsi="Cambria" w:cs="Times New Roman"/>
          <w:b/>
          <w:i/>
          <w:sz w:val="22"/>
          <w:szCs w:val="22"/>
          <w:lang w:eastAsia="fr-FR"/>
        </w:rPr>
      </w:pPr>
      <w:r>
        <w:rPr>
          <w:rFonts w:ascii="Cambria" w:eastAsia="Times New Roman" w:hAnsi="Cambria" w:cs="Times New Roman"/>
          <w:b/>
          <w:i/>
          <w:sz w:val="22"/>
          <w:szCs w:val="22"/>
          <w:lang w:eastAsia="fr-FR"/>
        </w:rPr>
        <w:t xml:space="preserve">3.5 </w:t>
      </w:r>
      <w:r w:rsidR="009E2260" w:rsidRPr="008A1D82">
        <w:rPr>
          <w:rFonts w:ascii="Cambria" w:eastAsia="Times New Roman" w:hAnsi="Cambria" w:cs="Times New Roman"/>
          <w:b/>
          <w:i/>
          <w:sz w:val="22"/>
          <w:szCs w:val="22"/>
          <w:lang w:eastAsia="fr-FR"/>
        </w:rPr>
        <w:t>The 1974 electoral system</w:t>
      </w:r>
    </w:p>
    <w:p w14:paraId="6ACAF3FB" w14:textId="77777777" w:rsidR="009E2260" w:rsidRPr="009E2260" w:rsidRDefault="009E2260" w:rsidP="009E2260">
      <w:pPr>
        <w:jc w:val="both"/>
        <w:rPr>
          <w:rFonts w:ascii="Cambria" w:eastAsia="Times New Roman" w:hAnsi="Cambria" w:cs="Times New Roman"/>
          <w:szCs w:val="22"/>
          <w:lang w:eastAsia="fr-FR"/>
        </w:rPr>
      </w:pPr>
      <w:r w:rsidRPr="009E2260">
        <w:rPr>
          <w:rFonts w:ascii="Cambria" w:eastAsia="Times New Roman" w:hAnsi="Cambria" w:cs="Times New Roman"/>
          <w:i/>
          <w:szCs w:val="22"/>
          <w:lang w:eastAsia="fr-FR"/>
        </w:rPr>
        <w:t>Assembly size</w:t>
      </w:r>
      <w:r w:rsidRPr="009E2260">
        <w:rPr>
          <w:rFonts w:ascii="Cambria" w:eastAsia="Times New Roman" w:hAnsi="Cambria" w:cs="Times New Roman"/>
          <w:szCs w:val="22"/>
          <w:lang w:eastAsia="fr-FR"/>
        </w:rPr>
        <w:t>: 59 members.</w:t>
      </w:r>
    </w:p>
    <w:p w14:paraId="06FED57B" w14:textId="77777777" w:rsidR="009E2260" w:rsidRPr="009E2260" w:rsidRDefault="009E2260" w:rsidP="009E2260">
      <w:pPr>
        <w:jc w:val="both"/>
        <w:rPr>
          <w:rFonts w:ascii="Cambria" w:eastAsia="Times New Roman" w:hAnsi="Cambria" w:cs="Times New Roman"/>
          <w:szCs w:val="22"/>
          <w:lang w:eastAsia="fr-FR"/>
        </w:rPr>
      </w:pPr>
      <w:r w:rsidRPr="009E2260">
        <w:rPr>
          <w:rFonts w:ascii="Cambria" w:eastAsia="Times New Roman" w:hAnsi="Cambria" w:cs="Times New Roman"/>
          <w:i/>
          <w:szCs w:val="22"/>
          <w:lang w:eastAsia="fr-FR"/>
        </w:rPr>
        <w:t>Districts and magnitude</w:t>
      </w:r>
      <w:r w:rsidRPr="009E2260">
        <w:rPr>
          <w:rFonts w:ascii="Cambria" w:eastAsia="Times New Roman" w:hAnsi="Cambria" w:cs="Times New Roman"/>
          <w:szCs w:val="22"/>
          <w:lang w:eastAsia="fr-FR"/>
        </w:rPr>
        <w:t>: 4 districts, the South with 24 seats, the Centre with 20 seats, the North with 9 seats and the East with 6 seats. The number of seats in each district is fixed by considering the population in the district.</w:t>
      </w:r>
    </w:p>
    <w:p w14:paraId="7950755F" w14:textId="77777777" w:rsidR="009E2260" w:rsidRPr="009E2260" w:rsidRDefault="009E2260" w:rsidP="009E2260">
      <w:pPr>
        <w:jc w:val="both"/>
        <w:rPr>
          <w:rFonts w:ascii="Cambria" w:eastAsia="Times New Roman" w:hAnsi="Cambria" w:cs="Times New Roman"/>
          <w:szCs w:val="22"/>
          <w:lang w:eastAsia="fr-FR"/>
        </w:rPr>
      </w:pPr>
      <w:r w:rsidRPr="009E2260">
        <w:rPr>
          <w:rFonts w:ascii="Cambria" w:eastAsia="Times New Roman" w:hAnsi="Cambria" w:cs="Times New Roman"/>
          <w:i/>
          <w:lang w:eastAsia="fr-FR"/>
        </w:rPr>
        <w:t>Nature of the votes that can be cast</w:t>
      </w:r>
      <w:r w:rsidRPr="009E2260">
        <w:rPr>
          <w:rFonts w:ascii="Cambria" w:eastAsia="Times New Roman" w:hAnsi="Cambria" w:cs="Times New Roman"/>
          <w:lang w:eastAsia="fr-FR"/>
        </w:rPr>
        <w:t>: No change</w:t>
      </w:r>
      <w:r w:rsidRPr="009E2260">
        <w:rPr>
          <w:rFonts w:ascii="Cambria" w:eastAsia="Times New Roman" w:hAnsi="Cambria" w:cs="Times New Roman"/>
          <w:szCs w:val="22"/>
          <w:lang w:eastAsia="fr-FR"/>
        </w:rPr>
        <w:t xml:space="preserve">. </w:t>
      </w:r>
    </w:p>
    <w:p w14:paraId="1EB3A55D" w14:textId="77777777" w:rsidR="009E2260" w:rsidRPr="009E2260" w:rsidRDefault="009E2260" w:rsidP="009E2260">
      <w:pPr>
        <w:jc w:val="both"/>
        <w:rPr>
          <w:rFonts w:ascii="Cambria" w:eastAsia="Times New Roman" w:hAnsi="Cambria" w:cs="Times New Roman"/>
          <w:lang w:eastAsia="fr-FR"/>
        </w:rPr>
      </w:pPr>
      <w:r w:rsidRPr="009E2260">
        <w:rPr>
          <w:rFonts w:ascii="Cambria" w:eastAsia="Times New Roman" w:hAnsi="Cambria" w:cs="Times New Roman"/>
          <w:i/>
          <w:lang w:eastAsia="fr-FR"/>
        </w:rPr>
        <w:t>Party threshold</w:t>
      </w:r>
      <w:r w:rsidRPr="009E2260">
        <w:rPr>
          <w:rFonts w:ascii="Cambria" w:eastAsia="Times New Roman" w:hAnsi="Cambria" w:cs="Times New Roman"/>
          <w:lang w:eastAsia="fr-FR"/>
        </w:rPr>
        <w:t>: No change.</w:t>
      </w:r>
    </w:p>
    <w:p w14:paraId="6CDBB155" w14:textId="77777777" w:rsidR="009E2260" w:rsidRPr="009E2260" w:rsidRDefault="009E2260" w:rsidP="009E2260">
      <w:pPr>
        <w:jc w:val="both"/>
        <w:rPr>
          <w:rFonts w:ascii="Cambria" w:eastAsia="Times New Roman" w:hAnsi="Cambria" w:cs="Times New Roman"/>
          <w:szCs w:val="22"/>
          <w:lang w:eastAsia="fr-FR"/>
        </w:rPr>
      </w:pPr>
      <w:r w:rsidRPr="009E2260">
        <w:rPr>
          <w:rFonts w:ascii="Cambria" w:eastAsia="Times New Roman" w:hAnsi="Cambria" w:cs="Times New Roman"/>
          <w:i/>
          <w:szCs w:val="22"/>
          <w:lang w:eastAsia="fr-FR"/>
        </w:rPr>
        <w:t>Allocation of seats</w:t>
      </w:r>
      <w:r w:rsidRPr="009E2260">
        <w:rPr>
          <w:rFonts w:ascii="Cambria" w:eastAsia="Times New Roman" w:hAnsi="Cambria" w:cs="Times New Roman"/>
          <w:szCs w:val="22"/>
          <w:lang w:eastAsia="fr-FR"/>
        </w:rPr>
        <w:t>: No change.</w:t>
      </w:r>
    </w:p>
    <w:p w14:paraId="7A66EA34" w14:textId="489A7387" w:rsidR="009E2260" w:rsidRPr="008A1D82" w:rsidRDefault="008A1D82" w:rsidP="009E2260">
      <w:pPr>
        <w:jc w:val="both"/>
        <w:rPr>
          <w:rFonts w:ascii="Cambria" w:eastAsia="Times New Roman" w:hAnsi="Cambria" w:cs="Times New Roman"/>
          <w:b/>
          <w:i/>
          <w:sz w:val="22"/>
          <w:szCs w:val="22"/>
          <w:lang w:eastAsia="fr-FR"/>
        </w:rPr>
      </w:pPr>
      <w:r w:rsidRPr="008A1D82">
        <w:rPr>
          <w:rFonts w:ascii="Cambria" w:eastAsia="Times New Roman" w:hAnsi="Cambria" w:cs="Times New Roman"/>
          <w:b/>
          <w:i/>
          <w:sz w:val="22"/>
          <w:szCs w:val="22"/>
          <w:lang w:eastAsia="fr-FR"/>
        </w:rPr>
        <w:lastRenderedPageBreak/>
        <w:t xml:space="preserve">3.6 </w:t>
      </w:r>
      <w:r w:rsidR="009E2260" w:rsidRPr="008A1D82">
        <w:rPr>
          <w:rFonts w:ascii="Cambria" w:eastAsia="Times New Roman" w:hAnsi="Cambria" w:cs="Times New Roman"/>
          <w:b/>
          <w:i/>
          <w:sz w:val="22"/>
          <w:szCs w:val="22"/>
          <w:lang w:eastAsia="fr-FR"/>
        </w:rPr>
        <w:t>The 1984 electoral system</w:t>
      </w:r>
    </w:p>
    <w:p w14:paraId="5933C752" w14:textId="77777777" w:rsidR="009E2260" w:rsidRPr="009E2260" w:rsidRDefault="009E2260" w:rsidP="009E2260">
      <w:pPr>
        <w:jc w:val="both"/>
        <w:rPr>
          <w:rFonts w:ascii="Cambria" w:eastAsia="Times New Roman" w:hAnsi="Cambria" w:cs="Times New Roman"/>
          <w:szCs w:val="22"/>
          <w:lang w:eastAsia="fr-FR"/>
        </w:rPr>
      </w:pPr>
      <w:r w:rsidRPr="009E2260">
        <w:rPr>
          <w:rFonts w:ascii="Cambria" w:eastAsia="Times New Roman" w:hAnsi="Cambria" w:cs="Times New Roman"/>
          <w:i/>
          <w:szCs w:val="22"/>
          <w:lang w:eastAsia="fr-FR"/>
        </w:rPr>
        <w:t>Assembly size</w:t>
      </w:r>
      <w:r w:rsidRPr="009E2260">
        <w:rPr>
          <w:rFonts w:ascii="Cambria" w:eastAsia="Times New Roman" w:hAnsi="Cambria" w:cs="Times New Roman"/>
          <w:szCs w:val="22"/>
          <w:lang w:eastAsia="fr-FR"/>
        </w:rPr>
        <w:t>: 64 members.</w:t>
      </w:r>
    </w:p>
    <w:p w14:paraId="32728D80" w14:textId="77777777" w:rsidR="009E2260" w:rsidRPr="009E2260" w:rsidRDefault="009E2260" w:rsidP="009E2260">
      <w:pPr>
        <w:jc w:val="both"/>
        <w:rPr>
          <w:rFonts w:ascii="Cambria" w:eastAsia="Times New Roman" w:hAnsi="Cambria" w:cs="Times New Roman"/>
          <w:szCs w:val="22"/>
          <w:lang w:eastAsia="fr-FR"/>
        </w:rPr>
      </w:pPr>
      <w:r w:rsidRPr="009E2260">
        <w:rPr>
          <w:rFonts w:ascii="Cambria" w:eastAsia="Times New Roman" w:hAnsi="Cambria" w:cs="Times New Roman"/>
          <w:i/>
          <w:szCs w:val="22"/>
          <w:lang w:eastAsia="fr-FR"/>
        </w:rPr>
        <w:t>Districts and magnitude</w:t>
      </w:r>
      <w:r w:rsidRPr="009E2260">
        <w:rPr>
          <w:rFonts w:ascii="Cambria" w:eastAsia="Times New Roman" w:hAnsi="Cambria" w:cs="Times New Roman"/>
          <w:szCs w:val="22"/>
          <w:lang w:eastAsia="fr-FR"/>
        </w:rPr>
        <w:t>: 4 districts, the South with 25 seats, the Centre with 23 seats, the North with 9 seats and the East with 7 seats. The number of seats in each district is fixed by considering the population in the district.</w:t>
      </w:r>
    </w:p>
    <w:p w14:paraId="6FAB32E0" w14:textId="77777777" w:rsidR="009E2260" w:rsidRPr="009E2260" w:rsidRDefault="009E2260" w:rsidP="009E2260">
      <w:pPr>
        <w:jc w:val="both"/>
        <w:rPr>
          <w:rFonts w:ascii="Cambria" w:eastAsia="Times New Roman" w:hAnsi="Cambria" w:cs="Times New Roman"/>
          <w:szCs w:val="22"/>
          <w:lang w:eastAsia="fr-FR"/>
        </w:rPr>
      </w:pPr>
      <w:r w:rsidRPr="009E2260">
        <w:rPr>
          <w:rFonts w:ascii="Cambria" w:eastAsia="Times New Roman" w:hAnsi="Cambria" w:cs="Times New Roman"/>
          <w:i/>
          <w:lang w:eastAsia="fr-FR"/>
        </w:rPr>
        <w:t>Nature of the votes that can be cast</w:t>
      </w:r>
      <w:r w:rsidRPr="009E2260">
        <w:rPr>
          <w:rFonts w:ascii="Cambria" w:eastAsia="Times New Roman" w:hAnsi="Cambria" w:cs="Times New Roman"/>
          <w:lang w:eastAsia="fr-FR"/>
        </w:rPr>
        <w:t>: No change</w:t>
      </w:r>
      <w:r w:rsidRPr="009E2260">
        <w:rPr>
          <w:rFonts w:ascii="Cambria" w:eastAsia="Times New Roman" w:hAnsi="Cambria" w:cs="Times New Roman"/>
          <w:szCs w:val="22"/>
          <w:lang w:eastAsia="fr-FR"/>
        </w:rPr>
        <w:t xml:space="preserve">. </w:t>
      </w:r>
    </w:p>
    <w:p w14:paraId="15CBB13D" w14:textId="77777777" w:rsidR="009E2260" w:rsidRPr="009E2260" w:rsidRDefault="009E2260" w:rsidP="009E2260">
      <w:pPr>
        <w:jc w:val="both"/>
        <w:rPr>
          <w:rFonts w:ascii="Cambria" w:eastAsia="Times New Roman" w:hAnsi="Cambria" w:cs="Times New Roman"/>
          <w:lang w:eastAsia="fr-FR"/>
        </w:rPr>
      </w:pPr>
      <w:r w:rsidRPr="009E2260">
        <w:rPr>
          <w:rFonts w:ascii="Cambria" w:eastAsia="Times New Roman" w:hAnsi="Cambria" w:cs="Times New Roman"/>
          <w:i/>
          <w:lang w:eastAsia="fr-FR"/>
        </w:rPr>
        <w:t>Party threshold</w:t>
      </w:r>
      <w:r w:rsidRPr="009E2260">
        <w:rPr>
          <w:rFonts w:ascii="Cambria" w:eastAsia="Times New Roman" w:hAnsi="Cambria" w:cs="Times New Roman"/>
          <w:lang w:eastAsia="fr-FR"/>
        </w:rPr>
        <w:t>: No change.</w:t>
      </w:r>
    </w:p>
    <w:p w14:paraId="425B405C" w14:textId="77777777" w:rsidR="009E2260" w:rsidRPr="009E2260" w:rsidRDefault="009E2260" w:rsidP="009E2260">
      <w:pPr>
        <w:jc w:val="both"/>
        <w:rPr>
          <w:rFonts w:ascii="Cambria" w:eastAsia="Times New Roman" w:hAnsi="Cambria" w:cs="Times New Roman"/>
          <w:szCs w:val="22"/>
          <w:lang w:eastAsia="fr-FR"/>
        </w:rPr>
      </w:pPr>
      <w:r w:rsidRPr="009E2260">
        <w:rPr>
          <w:rFonts w:ascii="Cambria" w:eastAsia="Times New Roman" w:hAnsi="Cambria" w:cs="Times New Roman"/>
          <w:i/>
          <w:szCs w:val="22"/>
          <w:lang w:eastAsia="fr-FR"/>
        </w:rPr>
        <w:t>Allocation of seats</w:t>
      </w:r>
      <w:r w:rsidRPr="009E2260">
        <w:rPr>
          <w:rFonts w:ascii="Cambria" w:eastAsia="Times New Roman" w:hAnsi="Cambria" w:cs="Times New Roman"/>
          <w:szCs w:val="22"/>
          <w:lang w:eastAsia="fr-FR"/>
        </w:rPr>
        <w:t>: No change.</w:t>
      </w:r>
    </w:p>
    <w:p w14:paraId="41C0E309" w14:textId="77777777" w:rsidR="009E2260" w:rsidRPr="009E2260" w:rsidRDefault="009E2260" w:rsidP="009E2260">
      <w:pPr>
        <w:jc w:val="both"/>
        <w:rPr>
          <w:rFonts w:ascii="Cambria" w:eastAsia="Times New Roman" w:hAnsi="Cambria" w:cs="Times New Roman"/>
          <w:szCs w:val="22"/>
          <w:lang w:eastAsia="fr-FR"/>
        </w:rPr>
      </w:pPr>
    </w:p>
    <w:p w14:paraId="1FD2B367" w14:textId="51A14990" w:rsidR="009E2260" w:rsidRPr="008A1D82" w:rsidRDefault="008A1D82" w:rsidP="009E2260">
      <w:pPr>
        <w:jc w:val="both"/>
        <w:rPr>
          <w:rFonts w:ascii="Cambria" w:eastAsia="Times New Roman" w:hAnsi="Cambria" w:cs="Times New Roman"/>
          <w:b/>
          <w:i/>
          <w:sz w:val="22"/>
          <w:szCs w:val="22"/>
          <w:lang w:eastAsia="fr-FR"/>
        </w:rPr>
      </w:pPr>
      <w:r w:rsidRPr="008A1D82">
        <w:rPr>
          <w:rFonts w:ascii="Cambria" w:eastAsia="Times New Roman" w:hAnsi="Cambria" w:cs="Times New Roman"/>
          <w:b/>
          <w:i/>
          <w:sz w:val="22"/>
          <w:szCs w:val="22"/>
          <w:lang w:eastAsia="fr-FR"/>
        </w:rPr>
        <w:t xml:space="preserve">3.7 </w:t>
      </w:r>
      <w:r w:rsidR="009E2260" w:rsidRPr="008A1D82">
        <w:rPr>
          <w:rFonts w:ascii="Cambria" w:eastAsia="Times New Roman" w:hAnsi="Cambria" w:cs="Times New Roman"/>
          <w:b/>
          <w:i/>
          <w:sz w:val="22"/>
          <w:szCs w:val="22"/>
          <w:lang w:eastAsia="fr-FR"/>
        </w:rPr>
        <w:t>The 1989 electoral system</w:t>
      </w:r>
    </w:p>
    <w:p w14:paraId="713935CE" w14:textId="77777777" w:rsidR="009E2260" w:rsidRPr="009E2260" w:rsidRDefault="009E2260" w:rsidP="009E2260">
      <w:pPr>
        <w:jc w:val="both"/>
        <w:rPr>
          <w:rFonts w:ascii="Cambria" w:eastAsia="Times New Roman" w:hAnsi="Cambria" w:cs="Times New Roman"/>
          <w:szCs w:val="22"/>
          <w:lang w:eastAsia="fr-FR"/>
        </w:rPr>
      </w:pPr>
      <w:r w:rsidRPr="009E2260">
        <w:rPr>
          <w:rFonts w:ascii="Cambria" w:eastAsia="Times New Roman" w:hAnsi="Cambria" w:cs="Times New Roman"/>
          <w:szCs w:val="22"/>
          <w:lang w:eastAsia="fr-FR"/>
        </w:rPr>
        <w:t xml:space="preserve">The Constitution was amended in 1988 (20 December 1988) in order to set a fixed number of members of the Chamber of Deputies (60 members) and to abandon the mechanism of adaptation of the allocation of seats among district on basis of changes in the population living in each of the four districts. The main motivation was that seats were allocated among districts taking into account the population living in each of the districts, meaning eligible voters but also Luxemburg </w:t>
      </w:r>
      <w:proofErr w:type="gramStart"/>
      <w:r w:rsidRPr="009E2260">
        <w:rPr>
          <w:rFonts w:ascii="Cambria" w:eastAsia="Times New Roman" w:hAnsi="Cambria" w:cs="Times New Roman"/>
          <w:szCs w:val="22"/>
          <w:lang w:eastAsia="fr-FR"/>
        </w:rPr>
        <w:t>citizens</w:t>
      </w:r>
      <w:proofErr w:type="gramEnd"/>
      <w:r w:rsidRPr="009E2260">
        <w:rPr>
          <w:rFonts w:ascii="Cambria" w:eastAsia="Times New Roman" w:hAnsi="Cambria" w:cs="Times New Roman"/>
          <w:szCs w:val="22"/>
          <w:lang w:eastAsia="fr-FR"/>
        </w:rPr>
        <w:t xml:space="preserve"> non eligible to vote as well as foreign residents. With the growing number of foreign residents, it was a source of political debate. </w:t>
      </w:r>
    </w:p>
    <w:p w14:paraId="3AD2134D" w14:textId="77777777" w:rsidR="009E2260" w:rsidRPr="009E2260" w:rsidRDefault="009E2260" w:rsidP="009E2260">
      <w:pPr>
        <w:jc w:val="both"/>
        <w:rPr>
          <w:rFonts w:ascii="Cambria" w:eastAsia="Times New Roman" w:hAnsi="Cambria" w:cs="Times New Roman"/>
          <w:szCs w:val="22"/>
          <w:lang w:eastAsia="fr-FR"/>
        </w:rPr>
      </w:pPr>
      <w:r w:rsidRPr="009E2260">
        <w:rPr>
          <w:rFonts w:ascii="Cambria" w:eastAsia="Times New Roman" w:hAnsi="Cambria" w:cs="Times New Roman"/>
          <w:i/>
          <w:szCs w:val="22"/>
          <w:lang w:eastAsia="fr-FR"/>
        </w:rPr>
        <w:t>Assembly size</w:t>
      </w:r>
      <w:r w:rsidRPr="009E2260">
        <w:rPr>
          <w:rFonts w:ascii="Cambria" w:eastAsia="Times New Roman" w:hAnsi="Cambria" w:cs="Times New Roman"/>
          <w:szCs w:val="22"/>
          <w:lang w:eastAsia="fr-FR"/>
        </w:rPr>
        <w:t>: 60 members.</w:t>
      </w:r>
    </w:p>
    <w:p w14:paraId="283B475E" w14:textId="77777777" w:rsidR="009E2260" w:rsidRPr="009E2260" w:rsidRDefault="009E2260" w:rsidP="009E2260">
      <w:pPr>
        <w:jc w:val="both"/>
        <w:rPr>
          <w:rFonts w:ascii="Cambria" w:eastAsia="Times New Roman" w:hAnsi="Cambria" w:cs="Times New Roman"/>
          <w:szCs w:val="22"/>
          <w:lang w:eastAsia="fr-FR"/>
        </w:rPr>
      </w:pPr>
      <w:r w:rsidRPr="009E2260">
        <w:rPr>
          <w:rFonts w:ascii="Cambria" w:eastAsia="Times New Roman" w:hAnsi="Cambria" w:cs="Times New Roman"/>
          <w:i/>
          <w:szCs w:val="22"/>
          <w:lang w:eastAsia="fr-FR"/>
        </w:rPr>
        <w:t>Districts and magnitude</w:t>
      </w:r>
      <w:r w:rsidRPr="009E2260">
        <w:rPr>
          <w:rFonts w:ascii="Cambria" w:eastAsia="Times New Roman" w:hAnsi="Cambria" w:cs="Times New Roman"/>
          <w:szCs w:val="22"/>
          <w:lang w:eastAsia="fr-FR"/>
        </w:rPr>
        <w:t>: 4 districts, the South with 23 seats, the Centre with 21 seats, the North with 9 seats and the East with 7 seats. The number of seats in each district is fixed by considering the population in the district.</w:t>
      </w:r>
    </w:p>
    <w:p w14:paraId="052DA530" w14:textId="77777777" w:rsidR="009E2260" w:rsidRPr="009E2260" w:rsidRDefault="009E2260" w:rsidP="009E2260">
      <w:pPr>
        <w:jc w:val="both"/>
        <w:rPr>
          <w:rFonts w:ascii="Cambria" w:eastAsia="Times New Roman" w:hAnsi="Cambria" w:cs="Times New Roman"/>
          <w:szCs w:val="22"/>
          <w:lang w:eastAsia="fr-FR"/>
        </w:rPr>
      </w:pPr>
      <w:r w:rsidRPr="009E2260">
        <w:rPr>
          <w:rFonts w:ascii="Cambria" w:eastAsia="Times New Roman" w:hAnsi="Cambria" w:cs="Times New Roman"/>
          <w:i/>
          <w:lang w:eastAsia="fr-FR"/>
        </w:rPr>
        <w:t>Nature of the votes that can be cast</w:t>
      </w:r>
      <w:r w:rsidRPr="009E2260">
        <w:rPr>
          <w:rFonts w:ascii="Cambria" w:eastAsia="Times New Roman" w:hAnsi="Cambria" w:cs="Times New Roman"/>
          <w:lang w:eastAsia="fr-FR"/>
        </w:rPr>
        <w:t>: No change</w:t>
      </w:r>
      <w:r w:rsidRPr="009E2260">
        <w:rPr>
          <w:rFonts w:ascii="Cambria" w:eastAsia="Times New Roman" w:hAnsi="Cambria" w:cs="Times New Roman"/>
          <w:szCs w:val="22"/>
          <w:lang w:eastAsia="fr-FR"/>
        </w:rPr>
        <w:t xml:space="preserve">. </w:t>
      </w:r>
    </w:p>
    <w:p w14:paraId="4326D337" w14:textId="77777777" w:rsidR="009E2260" w:rsidRPr="009E2260" w:rsidRDefault="009E2260" w:rsidP="009E2260">
      <w:pPr>
        <w:jc w:val="both"/>
        <w:rPr>
          <w:rFonts w:ascii="Cambria" w:eastAsia="Times New Roman" w:hAnsi="Cambria" w:cs="Times New Roman"/>
          <w:lang w:eastAsia="fr-FR"/>
        </w:rPr>
      </w:pPr>
      <w:r w:rsidRPr="009E2260">
        <w:rPr>
          <w:rFonts w:ascii="Cambria" w:eastAsia="Times New Roman" w:hAnsi="Cambria" w:cs="Times New Roman"/>
          <w:i/>
          <w:lang w:eastAsia="fr-FR"/>
        </w:rPr>
        <w:t>Party threshold</w:t>
      </w:r>
      <w:r w:rsidRPr="009E2260">
        <w:rPr>
          <w:rFonts w:ascii="Cambria" w:eastAsia="Times New Roman" w:hAnsi="Cambria" w:cs="Times New Roman"/>
          <w:lang w:eastAsia="fr-FR"/>
        </w:rPr>
        <w:t>: No change.</w:t>
      </w:r>
    </w:p>
    <w:p w14:paraId="4381C856" w14:textId="77777777" w:rsidR="009E2260" w:rsidRPr="009E2260" w:rsidRDefault="009E2260" w:rsidP="009E2260">
      <w:pPr>
        <w:jc w:val="both"/>
        <w:rPr>
          <w:rFonts w:ascii="Cambria" w:eastAsia="Times New Roman" w:hAnsi="Cambria" w:cs="Times New Roman"/>
          <w:szCs w:val="22"/>
          <w:lang w:eastAsia="fr-FR"/>
        </w:rPr>
      </w:pPr>
      <w:r w:rsidRPr="009E2260">
        <w:rPr>
          <w:rFonts w:ascii="Cambria" w:eastAsia="Times New Roman" w:hAnsi="Cambria" w:cs="Times New Roman"/>
          <w:i/>
          <w:szCs w:val="22"/>
          <w:lang w:eastAsia="fr-FR"/>
        </w:rPr>
        <w:t>Allocation of seats</w:t>
      </w:r>
      <w:r w:rsidRPr="009E2260">
        <w:rPr>
          <w:rFonts w:ascii="Cambria" w:eastAsia="Times New Roman" w:hAnsi="Cambria" w:cs="Times New Roman"/>
          <w:szCs w:val="22"/>
          <w:lang w:eastAsia="fr-FR"/>
        </w:rPr>
        <w:t>: No change.</w:t>
      </w:r>
    </w:p>
    <w:p w14:paraId="64EF5F89" w14:textId="77777777" w:rsidR="009E2260" w:rsidRDefault="009E2260" w:rsidP="009E2260">
      <w:pPr>
        <w:jc w:val="both"/>
        <w:rPr>
          <w:rFonts w:ascii="Cambria" w:eastAsia="Times New Roman" w:hAnsi="Cambria" w:cs="Times New Roman"/>
          <w:szCs w:val="22"/>
          <w:lang w:eastAsia="fr-FR"/>
        </w:rPr>
      </w:pPr>
    </w:p>
    <w:p w14:paraId="331DE63C" w14:textId="77777777" w:rsidR="008A1D82" w:rsidRDefault="008A1D82" w:rsidP="009E2260">
      <w:pPr>
        <w:jc w:val="both"/>
        <w:rPr>
          <w:rFonts w:ascii="Cambria" w:eastAsia="Times New Roman" w:hAnsi="Cambria" w:cs="Times New Roman"/>
          <w:szCs w:val="22"/>
          <w:lang w:eastAsia="fr-FR"/>
        </w:rPr>
      </w:pPr>
    </w:p>
    <w:p w14:paraId="1D1660EB" w14:textId="77777777" w:rsidR="008A1D82" w:rsidRDefault="008A1D82" w:rsidP="009E2260">
      <w:pPr>
        <w:jc w:val="both"/>
        <w:rPr>
          <w:rFonts w:ascii="Cambria" w:eastAsia="Times New Roman" w:hAnsi="Cambria" w:cs="Times New Roman"/>
          <w:szCs w:val="22"/>
          <w:lang w:eastAsia="fr-FR"/>
        </w:rPr>
      </w:pPr>
    </w:p>
    <w:p w14:paraId="7E90D808" w14:textId="77777777" w:rsidR="008A1D82" w:rsidRDefault="008A1D82" w:rsidP="009E2260">
      <w:pPr>
        <w:jc w:val="both"/>
        <w:rPr>
          <w:rFonts w:ascii="Cambria" w:eastAsia="Times New Roman" w:hAnsi="Cambria" w:cs="Times New Roman"/>
          <w:szCs w:val="22"/>
          <w:lang w:eastAsia="fr-FR"/>
        </w:rPr>
      </w:pPr>
    </w:p>
    <w:p w14:paraId="4E30F1DF" w14:textId="30918EA6" w:rsidR="009E2260" w:rsidRPr="009E2260" w:rsidRDefault="009E2260" w:rsidP="009E2260">
      <w:pPr>
        <w:jc w:val="center"/>
        <w:rPr>
          <w:rFonts w:ascii="Cambria" w:eastAsia="Times New Roman" w:hAnsi="Cambria" w:cs="Times New Roman"/>
          <w:b/>
          <w:szCs w:val="22"/>
          <w:lang w:eastAsia="fr-FR"/>
        </w:rPr>
      </w:pPr>
      <w:r w:rsidRPr="009E2260">
        <w:rPr>
          <w:rFonts w:ascii="Cambria" w:eastAsia="Times New Roman" w:hAnsi="Cambria" w:cs="Times New Roman"/>
          <w:b/>
          <w:szCs w:val="22"/>
          <w:lang w:eastAsia="fr-FR"/>
        </w:rPr>
        <w:lastRenderedPageBreak/>
        <w:t xml:space="preserve">Table </w:t>
      </w:r>
      <w:r w:rsidR="008A1D82">
        <w:rPr>
          <w:rFonts w:ascii="Cambria" w:eastAsia="Times New Roman" w:hAnsi="Cambria" w:cs="Times New Roman"/>
          <w:b/>
          <w:szCs w:val="22"/>
          <w:lang w:eastAsia="fr-FR"/>
        </w:rPr>
        <w:t>2</w:t>
      </w:r>
      <w:r w:rsidRPr="009E2260">
        <w:rPr>
          <w:rFonts w:ascii="Cambria" w:eastAsia="Times New Roman" w:hAnsi="Cambria" w:cs="Times New Roman"/>
          <w:b/>
          <w:szCs w:val="22"/>
          <w:lang w:eastAsia="fr-FR"/>
        </w:rPr>
        <w:t>: Allocation of seats among districts</w:t>
      </w:r>
      <w:r w:rsidR="003E5C21">
        <w:rPr>
          <w:rFonts w:ascii="Cambria" w:eastAsia="Times New Roman" w:hAnsi="Cambria" w:cs="Times New Roman"/>
          <w:b/>
          <w:szCs w:val="22"/>
          <w:lang w:eastAsia="fr-FR"/>
        </w:rPr>
        <w:t xml:space="preserve"> in Luxembourg 1945-2009</w:t>
      </w:r>
    </w:p>
    <w:tbl>
      <w:tblPr>
        <w:tblStyle w:val="TableGrid2"/>
        <w:tblW w:w="0" w:type="auto"/>
        <w:jc w:val="center"/>
        <w:tblLook w:val="04A0" w:firstRow="1" w:lastRow="0" w:firstColumn="1" w:lastColumn="0" w:noHBand="0" w:noVBand="1"/>
      </w:tblPr>
      <w:tblGrid>
        <w:gridCol w:w="1483"/>
        <w:gridCol w:w="1395"/>
        <w:gridCol w:w="1483"/>
        <w:gridCol w:w="1417"/>
        <w:gridCol w:w="1276"/>
        <w:gridCol w:w="1276"/>
      </w:tblGrid>
      <w:tr w:rsidR="009E2260" w:rsidRPr="009E2260" w14:paraId="0A55A198" w14:textId="77777777" w:rsidTr="008F6CF7">
        <w:trPr>
          <w:jc w:val="center"/>
        </w:trPr>
        <w:tc>
          <w:tcPr>
            <w:tcW w:w="1483" w:type="dxa"/>
            <w:vAlign w:val="bottom"/>
          </w:tcPr>
          <w:p w14:paraId="46BBCF74" w14:textId="77777777" w:rsidR="009E2260" w:rsidRPr="009E2260" w:rsidRDefault="009E2260" w:rsidP="009E2260">
            <w:pPr>
              <w:spacing w:after="0" w:line="240" w:lineRule="auto"/>
              <w:rPr>
                <w:rFonts w:cs="Times New Roman"/>
                <w:color w:val="000000"/>
                <w:sz w:val="22"/>
                <w:szCs w:val="22"/>
                <w:lang w:val="fr-FR" w:eastAsia="fr-FR"/>
              </w:rPr>
            </w:pPr>
            <w:r w:rsidRPr="009E2260">
              <w:rPr>
                <w:rFonts w:cs="Times New Roman"/>
                <w:color w:val="000000"/>
                <w:sz w:val="22"/>
                <w:szCs w:val="22"/>
                <w:lang w:val="fr-FR" w:eastAsia="fr-FR"/>
              </w:rPr>
              <w:t xml:space="preserve">Election </w:t>
            </w:r>
            <w:proofErr w:type="spellStart"/>
            <w:r w:rsidRPr="009E2260">
              <w:rPr>
                <w:rFonts w:cs="Times New Roman"/>
                <w:color w:val="000000"/>
                <w:sz w:val="22"/>
                <w:szCs w:val="22"/>
                <w:lang w:val="fr-FR" w:eastAsia="fr-FR"/>
              </w:rPr>
              <w:t>year</w:t>
            </w:r>
            <w:proofErr w:type="spellEnd"/>
          </w:p>
        </w:tc>
        <w:tc>
          <w:tcPr>
            <w:tcW w:w="1395" w:type="dxa"/>
            <w:vAlign w:val="bottom"/>
          </w:tcPr>
          <w:p w14:paraId="2E126E02"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South</w:t>
            </w:r>
          </w:p>
        </w:tc>
        <w:tc>
          <w:tcPr>
            <w:tcW w:w="1483" w:type="dxa"/>
            <w:vAlign w:val="bottom"/>
          </w:tcPr>
          <w:p w14:paraId="1413068A"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Center</w:t>
            </w:r>
          </w:p>
        </w:tc>
        <w:tc>
          <w:tcPr>
            <w:tcW w:w="1417" w:type="dxa"/>
            <w:vAlign w:val="bottom"/>
          </w:tcPr>
          <w:p w14:paraId="38EE9E5F" w14:textId="77777777" w:rsidR="009E2260" w:rsidRPr="009E2260" w:rsidRDefault="009E2260" w:rsidP="009E2260">
            <w:pPr>
              <w:spacing w:after="0" w:line="240" w:lineRule="auto"/>
              <w:jc w:val="center"/>
              <w:rPr>
                <w:rFonts w:cs="Times New Roman"/>
                <w:color w:val="000000"/>
                <w:sz w:val="22"/>
                <w:szCs w:val="22"/>
                <w:lang w:val="fr-FR" w:eastAsia="fr-FR"/>
              </w:rPr>
            </w:pPr>
            <w:proofErr w:type="spellStart"/>
            <w:r w:rsidRPr="009E2260">
              <w:rPr>
                <w:rFonts w:cs="Times New Roman"/>
                <w:color w:val="000000"/>
                <w:sz w:val="22"/>
                <w:szCs w:val="22"/>
                <w:lang w:val="fr-FR" w:eastAsia="fr-FR"/>
              </w:rPr>
              <w:t>North</w:t>
            </w:r>
            <w:proofErr w:type="spellEnd"/>
          </w:p>
        </w:tc>
        <w:tc>
          <w:tcPr>
            <w:tcW w:w="1276" w:type="dxa"/>
            <w:vAlign w:val="bottom"/>
          </w:tcPr>
          <w:p w14:paraId="353E6BDE"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East</w:t>
            </w:r>
          </w:p>
        </w:tc>
        <w:tc>
          <w:tcPr>
            <w:tcW w:w="1276" w:type="dxa"/>
            <w:vAlign w:val="bottom"/>
          </w:tcPr>
          <w:p w14:paraId="36BCF6D2" w14:textId="77777777" w:rsidR="009E2260" w:rsidRPr="009E2260" w:rsidRDefault="009E2260" w:rsidP="009E2260">
            <w:pPr>
              <w:spacing w:after="0" w:line="240" w:lineRule="auto"/>
              <w:jc w:val="right"/>
              <w:rPr>
                <w:rFonts w:cs="Times New Roman"/>
                <w:color w:val="000000"/>
                <w:sz w:val="22"/>
                <w:szCs w:val="22"/>
                <w:lang w:val="fr-FR" w:eastAsia="fr-FR"/>
              </w:rPr>
            </w:pPr>
            <w:r w:rsidRPr="009E2260">
              <w:rPr>
                <w:rFonts w:cs="Times New Roman"/>
                <w:color w:val="000000"/>
                <w:sz w:val="22"/>
                <w:szCs w:val="22"/>
                <w:lang w:val="fr-FR" w:eastAsia="fr-FR"/>
              </w:rPr>
              <w:t>TOTAL</w:t>
            </w:r>
          </w:p>
        </w:tc>
      </w:tr>
      <w:tr w:rsidR="009E2260" w:rsidRPr="009E2260" w14:paraId="1BF0C409" w14:textId="77777777" w:rsidTr="008F6CF7">
        <w:trPr>
          <w:jc w:val="center"/>
        </w:trPr>
        <w:tc>
          <w:tcPr>
            <w:tcW w:w="1483" w:type="dxa"/>
            <w:vAlign w:val="bottom"/>
          </w:tcPr>
          <w:p w14:paraId="12250CC1" w14:textId="77777777" w:rsidR="009E2260" w:rsidRPr="009E2260" w:rsidRDefault="009E2260" w:rsidP="009E2260">
            <w:pPr>
              <w:spacing w:after="0" w:line="240" w:lineRule="auto"/>
              <w:jc w:val="right"/>
              <w:rPr>
                <w:rFonts w:cs="Times New Roman"/>
                <w:color w:val="000000"/>
                <w:sz w:val="22"/>
                <w:szCs w:val="22"/>
                <w:lang w:val="fr-FR" w:eastAsia="fr-FR"/>
              </w:rPr>
            </w:pPr>
            <w:r w:rsidRPr="009E2260">
              <w:rPr>
                <w:rFonts w:cs="Times New Roman"/>
                <w:color w:val="000000"/>
                <w:sz w:val="22"/>
                <w:szCs w:val="22"/>
                <w:lang w:val="fr-FR" w:eastAsia="fr-FR"/>
              </w:rPr>
              <w:t>1945</w:t>
            </w:r>
          </w:p>
        </w:tc>
        <w:tc>
          <w:tcPr>
            <w:tcW w:w="1395" w:type="dxa"/>
            <w:vAlign w:val="bottom"/>
          </w:tcPr>
          <w:p w14:paraId="3266F4FF"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20</w:t>
            </w:r>
          </w:p>
        </w:tc>
        <w:tc>
          <w:tcPr>
            <w:tcW w:w="1483" w:type="dxa"/>
            <w:vAlign w:val="bottom"/>
          </w:tcPr>
          <w:p w14:paraId="32D1ACE9"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15</w:t>
            </w:r>
          </w:p>
        </w:tc>
        <w:tc>
          <w:tcPr>
            <w:tcW w:w="1417" w:type="dxa"/>
            <w:vAlign w:val="bottom"/>
          </w:tcPr>
          <w:p w14:paraId="30E32B0E"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10</w:t>
            </w:r>
          </w:p>
        </w:tc>
        <w:tc>
          <w:tcPr>
            <w:tcW w:w="1276" w:type="dxa"/>
            <w:vAlign w:val="bottom"/>
          </w:tcPr>
          <w:p w14:paraId="15F78BB5"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6</w:t>
            </w:r>
          </w:p>
        </w:tc>
        <w:tc>
          <w:tcPr>
            <w:tcW w:w="1276" w:type="dxa"/>
            <w:vAlign w:val="bottom"/>
          </w:tcPr>
          <w:p w14:paraId="54B76D81" w14:textId="77777777" w:rsidR="009E2260" w:rsidRPr="009E2260" w:rsidRDefault="009E2260" w:rsidP="009E2260">
            <w:pPr>
              <w:spacing w:after="0" w:line="240" w:lineRule="auto"/>
              <w:jc w:val="right"/>
              <w:rPr>
                <w:rFonts w:cs="Times New Roman"/>
                <w:color w:val="000000"/>
                <w:sz w:val="22"/>
                <w:szCs w:val="22"/>
                <w:lang w:val="fr-FR" w:eastAsia="fr-FR"/>
              </w:rPr>
            </w:pPr>
            <w:r w:rsidRPr="009E2260">
              <w:rPr>
                <w:rFonts w:cs="Times New Roman"/>
                <w:color w:val="000000"/>
                <w:sz w:val="22"/>
                <w:szCs w:val="22"/>
                <w:lang w:val="fr-FR" w:eastAsia="fr-FR"/>
              </w:rPr>
              <w:t>51</w:t>
            </w:r>
          </w:p>
        </w:tc>
      </w:tr>
      <w:tr w:rsidR="009E2260" w:rsidRPr="009E2260" w14:paraId="459D5224" w14:textId="77777777" w:rsidTr="008F6CF7">
        <w:trPr>
          <w:jc w:val="center"/>
        </w:trPr>
        <w:tc>
          <w:tcPr>
            <w:tcW w:w="1483" w:type="dxa"/>
            <w:vAlign w:val="bottom"/>
          </w:tcPr>
          <w:p w14:paraId="7E9D3C65" w14:textId="77777777" w:rsidR="009E2260" w:rsidRPr="009E2260" w:rsidRDefault="009E2260" w:rsidP="009E2260">
            <w:pPr>
              <w:spacing w:after="0" w:line="240" w:lineRule="auto"/>
              <w:jc w:val="right"/>
              <w:rPr>
                <w:rFonts w:cs="Times New Roman"/>
                <w:color w:val="000000"/>
                <w:sz w:val="22"/>
                <w:szCs w:val="22"/>
                <w:lang w:val="fr-FR" w:eastAsia="fr-FR"/>
              </w:rPr>
            </w:pPr>
            <w:r w:rsidRPr="009E2260">
              <w:rPr>
                <w:rFonts w:cs="Times New Roman"/>
                <w:color w:val="000000"/>
                <w:sz w:val="22"/>
                <w:szCs w:val="22"/>
                <w:lang w:val="fr-FR" w:eastAsia="fr-FR"/>
              </w:rPr>
              <w:t>1948</w:t>
            </w:r>
          </w:p>
        </w:tc>
        <w:tc>
          <w:tcPr>
            <w:tcW w:w="1395" w:type="dxa"/>
            <w:vAlign w:val="bottom"/>
          </w:tcPr>
          <w:p w14:paraId="7122F88F"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20</w:t>
            </w:r>
          </w:p>
        </w:tc>
        <w:tc>
          <w:tcPr>
            <w:tcW w:w="1483" w:type="dxa"/>
            <w:vAlign w:val="bottom"/>
          </w:tcPr>
          <w:p w14:paraId="65A6682E"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15</w:t>
            </w:r>
          </w:p>
        </w:tc>
        <w:tc>
          <w:tcPr>
            <w:tcW w:w="1417" w:type="dxa"/>
            <w:vAlign w:val="bottom"/>
          </w:tcPr>
          <w:p w14:paraId="3BF78BA5"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10</w:t>
            </w:r>
          </w:p>
        </w:tc>
        <w:tc>
          <w:tcPr>
            <w:tcW w:w="1276" w:type="dxa"/>
            <w:vAlign w:val="bottom"/>
          </w:tcPr>
          <w:p w14:paraId="22B5181A"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6</w:t>
            </w:r>
          </w:p>
        </w:tc>
        <w:tc>
          <w:tcPr>
            <w:tcW w:w="1276" w:type="dxa"/>
            <w:vAlign w:val="bottom"/>
          </w:tcPr>
          <w:p w14:paraId="186A6B26" w14:textId="77777777" w:rsidR="009E2260" w:rsidRPr="009E2260" w:rsidRDefault="009E2260" w:rsidP="009E2260">
            <w:pPr>
              <w:spacing w:after="0" w:line="240" w:lineRule="auto"/>
              <w:jc w:val="right"/>
              <w:rPr>
                <w:rFonts w:cs="Times New Roman"/>
                <w:color w:val="000000"/>
                <w:sz w:val="22"/>
                <w:szCs w:val="22"/>
                <w:lang w:val="fr-FR" w:eastAsia="fr-FR"/>
              </w:rPr>
            </w:pPr>
            <w:r w:rsidRPr="009E2260">
              <w:rPr>
                <w:rFonts w:cs="Times New Roman"/>
                <w:color w:val="000000"/>
                <w:sz w:val="22"/>
                <w:szCs w:val="22"/>
                <w:lang w:val="fr-FR" w:eastAsia="fr-FR"/>
              </w:rPr>
              <w:t>51</w:t>
            </w:r>
          </w:p>
        </w:tc>
      </w:tr>
      <w:tr w:rsidR="009E2260" w:rsidRPr="009E2260" w14:paraId="023FD5F6" w14:textId="77777777" w:rsidTr="008F6CF7">
        <w:trPr>
          <w:jc w:val="center"/>
        </w:trPr>
        <w:tc>
          <w:tcPr>
            <w:tcW w:w="1483" w:type="dxa"/>
            <w:vAlign w:val="bottom"/>
          </w:tcPr>
          <w:p w14:paraId="3F6517E7" w14:textId="77777777" w:rsidR="009E2260" w:rsidRPr="009E2260" w:rsidRDefault="009E2260" w:rsidP="009E2260">
            <w:pPr>
              <w:spacing w:after="0" w:line="240" w:lineRule="auto"/>
              <w:jc w:val="right"/>
              <w:rPr>
                <w:rFonts w:cs="Times New Roman"/>
                <w:color w:val="000000"/>
                <w:sz w:val="22"/>
                <w:szCs w:val="22"/>
                <w:lang w:val="fr-FR" w:eastAsia="fr-FR"/>
              </w:rPr>
            </w:pPr>
            <w:r w:rsidRPr="009E2260">
              <w:rPr>
                <w:rFonts w:cs="Times New Roman"/>
                <w:color w:val="000000"/>
                <w:sz w:val="22"/>
                <w:szCs w:val="22"/>
                <w:lang w:val="fr-FR" w:eastAsia="fr-FR"/>
              </w:rPr>
              <w:t>1951</w:t>
            </w:r>
          </w:p>
        </w:tc>
        <w:tc>
          <w:tcPr>
            <w:tcW w:w="1395" w:type="dxa"/>
            <w:vAlign w:val="bottom"/>
          </w:tcPr>
          <w:p w14:paraId="2452D72E"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20</w:t>
            </w:r>
          </w:p>
        </w:tc>
        <w:tc>
          <w:tcPr>
            <w:tcW w:w="1483" w:type="dxa"/>
            <w:vAlign w:val="bottom"/>
          </w:tcPr>
          <w:p w14:paraId="1915C685"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16</w:t>
            </w:r>
          </w:p>
        </w:tc>
        <w:tc>
          <w:tcPr>
            <w:tcW w:w="1417" w:type="dxa"/>
            <w:vAlign w:val="bottom"/>
          </w:tcPr>
          <w:p w14:paraId="736DA8BE"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10</w:t>
            </w:r>
          </w:p>
        </w:tc>
        <w:tc>
          <w:tcPr>
            <w:tcW w:w="1276" w:type="dxa"/>
            <w:vAlign w:val="bottom"/>
          </w:tcPr>
          <w:p w14:paraId="50EF655A"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6</w:t>
            </w:r>
          </w:p>
        </w:tc>
        <w:tc>
          <w:tcPr>
            <w:tcW w:w="1276" w:type="dxa"/>
            <w:vAlign w:val="bottom"/>
          </w:tcPr>
          <w:p w14:paraId="0B100FEE" w14:textId="77777777" w:rsidR="009E2260" w:rsidRPr="009E2260" w:rsidRDefault="009E2260" w:rsidP="009E2260">
            <w:pPr>
              <w:spacing w:after="0" w:line="240" w:lineRule="auto"/>
              <w:jc w:val="right"/>
              <w:rPr>
                <w:rFonts w:cs="Times New Roman"/>
                <w:color w:val="000000"/>
                <w:sz w:val="22"/>
                <w:szCs w:val="22"/>
                <w:lang w:val="fr-FR" w:eastAsia="fr-FR"/>
              </w:rPr>
            </w:pPr>
            <w:r w:rsidRPr="009E2260">
              <w:rPr>
                <w:rFonts w:cs="Times New Roman"/>
                <w:color w:val="000000"/>
                <w:sz w:val="22"/>
                <w:szCs w:val="22"/>
                <w:lang w:val="fr-FR" w:eastAsia="fr-FR"/>
              </w:rPr>
              <w:t>52</w:t>
            </w:r>
          </w:p>
        </w:tc>
      </w:tr>
      <w:tr w:rsidR="009E2260" w:rsidRPr="009E2260" w14:paraId="3AA2E94C" w14:textId="77777777" w:rsidTr="008F6CF7">
        <w:trPr>
          <w:jc w:val="center"/>
        </w:trPr>
        <w:tc>
          <w:tcPr>
            <w:tcW w:w="1483" w:type="dxa"/>
            <w:vAlign w:val="bottom"/>
          </w:tcPr>
          <w:p w14:paraId="65FFF031" w14:textId="77777777" w:rsidR="009E2260" w:rsidRPr="009E2260" w:rsidRDefault="009E2260" w:rsidP="009E2260">
            <w:pPr>
              <w:spacing w:after="0" w:line="240" w:lineRule="auto"/>
              <w:jc w:val="right"/>
              <w:rPr>
                <w:rFonts w:cs="Times New Roman"/>
                <w:color w:val="000000"/>
                <w:sz w:val="22"/>
                <w:szCs w:val="22"/>
                <w:lang w:val="fr-FR" w:eastAsia="fr-FR"/>
              </w:rPr>
            </w:pPr>
            <w:r w:rsidRPr="009E2260">
              <w:rPr>
                <w:rFonts w:cs="Times New Roman"/>
                <w:color w:val="000000"/>
                <w:sz w:val="22"/>
                <w:szCs w:val="22"/>
                <w:lang w:val="fr-FR" w:eastAsia="fr-FR"/>
              </w:rPr>
              <w:t>1954</w:t>
            </w:r>
          </w:p>
        </w:tc>
        <w:tc>
          <w:tcPr>
            <w:tcW w:w="1395" w:type="dxa"/>
            <w:vAlign w:val="bottom"/>
          </w:tcPr>
          <w:p w14:paraId="26AE7FFD"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20</w:t>
            </w:r>
          </w:p>
        </w:tc>
        <w:tc>
          <w:tcPr>
            <w:tcW w:w="1483" w:type="dxa"/>
            <w:vAlign w:val="bottom"/>
          </w:tcPr>
          <w:p w14:paraId="0F70E4E1"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16</w:t>
            </w:r>
          </w:p>
        </w:tc>
        <w:tc>
          <w:tcPr>
            <w:tcW w:w="1417" w:type="dxa"/>
            <w:vAlign w:val="bottom"/>
          </w:tcPr>
          <w:p w14:paraId="790948A7"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10</w:t>
            </w:r>
          </w:p>
        </w:tc>
        <w:tc>
          <w:tcPr>
            <w:tcW w:w="1276" w:type="dxa"/>
            <w:vAlign w:val="bottom"/>
          </w:tcPr>
          <w:p w14:paraId="7435225B"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6</w:t>
            </w:r>
          </w:p>
        </w:tc>
        <w:tc>
          <w:tcPr>
            <w:tcW w:w="1276" w:type="dxa"/>
            <w:vAlign w:val="bottom"/>
          </w:tcPr>
          <w:p w14:paraId="3573E848" w14:textId="77777777" w:rsidR="009E2260" w:rsidRPr="009E2260" w:rsidRDefault="009E2260" w:rsidP="009E2260">
            <w:pPr>
              <w:spacing w:after="0" w:line="240" w:lineRule="auto"/>
              <w:jc w:val="right"/>
              <w:rPr>
                <w:rFonts w:cs="Times New Roman"/>
                <w:color w:val="000000"/>
                <w:sz w:val="22"/>
                <w:szCs w:val="22"/>
                <w:lang w:val="fr-FR" w:eastAsia="fr-FR"/>
              </w:rPr>
            </w:pPr>
            <w:r w:rsidRPr="009E2260">
              <w:rPr>
                <w:rFonts w:cs="Times New Roman"/>
                <w:color w:val="000000"/>
                <w:sz w:val="22"/>
                <w:szCs w:val="22"/>
                <w:lang w:val="fr-FR" w:eastAsia="fr-FR"/>
              </w:rPr>
              <w:t>52</w:t>
            </w:r>
          </w:p>
        </w:tc>
      </w:tr>
      <w:tr w:rsidR="009E2260" w:rsidRPr="009E2260" w14:paraId="386CE918" w14:textId="77777777" w:rsidTr="008F6CF7">
        <w:trPr>
          <w:jc w:val="center"/>
        </w:trPr>
        <w:tc>
          <w:tcPr>
            <w:tcW w:w="1483" w:type="dxa"/>
            <w:vAlign w:val="bottom"/>
          </w:tcPr>
          <w:p w14:paraId="16DCEBF8" w14:textId="77777777" w:rsidR="009E2260" w:rsidRPr="009E2260" w:rsidRDefault="009E2260" w:rsidP="009E2260">
            <w:pPr>
              <w:spacing w:after="0" w:line="240" w:lineRule="auto"/>
              <w:jc w:val="right"/>
              <w:rPr>
                <w:rFonts w:cs="Times New Roman"/>
                <w:color w:val="000000"/>
                <w:sz w:val="22"/>
                <w:szCs w:val="22"/>
                <w:lang w:val="fr-FR" w:eastAsia="fr-FR"/>
              </w:rPr>
            </w:pPr>
            <w:r w:rsidRPr="009E2260">
              <w:rPr>
                <w:rFonts w:cs="Times New Roman"/>
                <w:color w:val="000000"/>
                <w:sz w:val="22"/>
                <w:szCs w:val="22"/>
                <w:lang w:val="fr-FR" w:eastAsia="fr-FR"/>
              </w:rPr>
              <w:t>1959</w:t>
            </w:r>
          </w:p>
        </w:tc>
        <w:tc>
          <w:tcPr>
            <w:tcW w:w="1395" w:type="dxa"/>
            <w:vAlign w:val="bottom"/>
          </w:tcPr>
          <w:p w14:paraId="34553707"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20</w:t>
            </w:r>
          </w:p>
        </w:tc>
        <w:tc>
          <w:tcPr>
            <w:tcW w:w="1483" w:type="dxa"/>
            <w:vAlign w:val="bottom"/>
          </w:tcPr>
          <w:p w14:paraId="442CC848"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16</w:t>
            </w:r>
          </w:p>
        </w:tc>
        <w:tc>
          <w:tcPr>
            <w:tcW w:w="1417" w:type="dxa"/>
            <w:vAlign w:val="bottom"/>
          </w:tcPr>
          <w:p w14:paraId="050C499A"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10</w:t>
            </w:r>
          </w:p>
        </w:tc>
        <w:tc>
          <w:tcPr>
            <w:tcW w:w="1276" w:type="dxa"/>
            <w:vAlign w:val="bottom"/>
          </w:tcPr>
          <w:p w14:paraId="43704B72"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6</w:t>
            </w:r>
          </w:p>
        </w:tc>
        <w:tc>
          <w:tcPr>
            <w:tcW w:w="1276" w:type="dxa"/>
            <w:vAlign w:val="bottom"/>
          </w:tcPr>
          <w:p w14:paraId="460B3E96" w14:textId="77777777" w:rsidR="009E2260" w:rsidRPr="009E2260" w:rsidRDefault="009E2260" w:rsidP="009E2260">
            <w:pPr>
              <w:spacing w:after="0" w:line="240" w:lineRule="auto"/>
              <w:jc w:val="right"/>
              <w:rPr>
                <w:rFonts w:cs="Times New Roman"/>
                <w:color w:val="000000"/>
                <w:sz w:val="22"/>
                <w:szCs w:val="22"/>
                <w:lang w:val="fr-FR" w:eastAsia="fr-FR"/>
              </w:rPr>
            </w:pPr>
            <w:r w:rsidRPr="009E2260">
              <w:rPr>
                <w:rFonts w:cs="Times New Roman"/>
                <w:color w:val="000000"/>
                <w:sz w:val="22"/>
                <w:szCs w:val="22"/>
                <w:lang w:val="fr-FR" w:eastAsia="fr-FR"/>
              </w:rPr>
              <w:t>52</w:t>
            </w:r>
          </w:p>
        </w:tc>
      </w:tr>
      <w:tr w:rsidR="009E2260" w:rsidRPr="009E2260" w14:paraId="0E611D54" w14:textId="77777777" w:rsidTr="008F6CF7">
        <w:trPr>
          <w:jc w:val="center"/>
        </w:trPr>
        <w:tc>
          <w:tcPr>
            <w:tcW w:w="1483" w:type="dxa"/>
            <w:vAlign w:val="bottom"/>
          </w:tcPr>
          <w:p w14:paraId="45370713" w14:textId="77777777" w:rsidR="009E2260" w:rsidRPr="009E2260" w:rsidRDefault="009E2260" w:rsidP="009E2260">
            <w:pPr>
              <w:spacing w:after="0" w:line="240" w:lineRule="auto"/>
              <w:jc w:val="right"/>
              <w:rPr>
                <w:rFonts w:cs="Times New Roman"/>
                <w:color w:val="000000"/>
                <w:sz w:val="22"/>
                <w:szCs w:val="22"/>
                <w:lang w:val="fr-FR" w:eastAsia="fr-FR"/>
              </w:rPr>
            </w:pPr>
            <w:r w:rsidRPr="009E2260">
              <w:rPr>
                <w:rFonts w:cs="Times New Roman"/>
                <w:color w:val="000000"/>
                <w:sz w:val="22"/>
                <w:szCs w:val="22"/>
                <w:lang w:val="fr-FR" w:eastAsia="fr-FR"/>
              </w:rPr>
              <w:t>1964</w:t>
            </w:r>
          </w:p>
        </w:tc>
        <w:tc>
          <w:tcPr>
            <w:tcW w:w="1395" w:type="dxa"/>
            <w:vAlign w:val="bottom"/>
          </w:tcPr>
          <w:p w14:paraId="6B173712"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23</w:t>
            </w:r>
          </w:p>
        </w:tc>
        <w:tc>
          <w:tcPr>
            <w:tcW w:w="1483" w:type="dxa"/>
            <w:vAlign w:val="bottom"/>
          </w:tcPr>
          <w:p w14:paraId="74A89F34"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18</w:t>
            </w:r>
          </w:p>
        </w:tc>
        <w:tc>
          <w:tcPr>
            <w:tcW w:w="1417" w:type="dxa"/>
            <w:vAlign w:val="bottom"/>
          </w:tcPr>
          <w:p w14:paraId="03F07CDD"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9</w:t>
            </w:r>
          </w:p>
        </w:tc>
        <w:tc>
          <w:tcPr>
            <w:tcW w:w="1276" w:type="dxa"/>
            <w:vAlign w:val="bottom"/>
          </w:tcPr>
          <w:p w14:paraId="3BF2DE36"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6</w:t>
            </w:r>
          </w:p>
        </w:tc>
        <w:tc>
          <w:tcPr>
            <w:tcW w:w="1276" w:type="dxa"/>
            <w:vAlign w:val="bottom"/>
          </w:tcPr>
          <w:p w14:paraId="6F4392BC" w14:textId="77777777" w:rsidR="009E2260" w:rsidRPr="009E2260" w:rsidRDefault="009E2260" w:rsidP="009E2260">
            <w:pPr>
              <w:spacing w:after="0" w:line="240" w:lineRule="auto"/>
              <w:jc w:val="right"/>
              <w:rPr>
                <w:rFonts w:cs="Times New Roman"/>
                <w:color w:val="000000"/>
                <w:sz w:val="22"/>
                <w:szCs w:val="22"/>
                <w:lang w:val="fr-FR" w:eastAsia="fr-FR"/>
              </w:rPr>
            </w:pPr>
            <w:r w:rsidRPr="009E2260">
              <w:rPr>
                <w:rFonts w:cs="Times New Roman"/>
                <w:color w:val="000000"/>
                <w:sz w:val="22"/>
                <w:szCs w:val="22"/>
                <w:lang w:val="fr-FR" w:eastAsia="fr-FR"/>
              </w:rPr>
              <w:t>56</w:t>
            </w:r>
          </w:p>
        </w:tc>
      </w:tr>
      <w:tr w:rsidR="009E2260" w:rsidRPr="009E2260" w14:paraId="3E3CEFE6" w14:textId="77777777" w:rsidTr="008F6CF7">
        <w:trPr>
          <w:jc w:val="center"/>
        </w:trPr>
        <w:tc>
          <w:tcPr>
            <w:tcW w:w="1483" w:type="dxa"/>
            <w:vAlign w:val="bottom"/>
          </w:tcPr>
          <w:p w14:paraId="3EAEC9B3" w14:textId="77777777" w:rsidR="009E2260" w:rsidRPr="009E2260" w:rsidRDefault="009E2260" w:rsidP="009E2260">
            <w:pPr>
              <w:spacing w:after="0" w:line="240" w:lineRule="auto"/>
              <w:jc w:val="right"/>
              <w:rPr>
                <w:rFonts w:cs="Times New Roman"/>
                <w:color w:val="000000"/>
                <w:sz w:val="22"/>
                <w:szCs w:val="22"/>
                <w:lang w:val="fr-FR" w:eastAsia="fr-FR"/>
              </w:rPr>
            </w:pPr>
            <w:r w:rsidRPr="009E2260">
              <w:rPr>
                <w:rFonts w:cs="Times New Roman"/>
                <w:color w:val="000000"/>
                <w:sz w:val="22"/>
                <w:szCs w:val="22"/>
                <w:lang w:val="fr-FR" w:eastAsia="fr-FR"/>
              </w:rPr>
              <w:t>1968</w:t>
            </w:r>
          </w:p>
        </w:tc>
        <w:tc>
          <w:tcPr>
            <w:tcW w:w="1395" w:type="dxa"/>
            <w:vAlign w:val="bottom"/>
          </w:tcPr>
          <w:p w14:paraId="527CBBFB"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23</w:t>
            </w:r>
          </w:p>
        </w:tc>
        <w:tc>
          <w:tcPr>
            <w:tcW w:w="1483" w:type="dxa"/>
            <w:vAlign w:val="bottom"/>
          </w:tcPr>
          <w:p w14:paraId="164471DD"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18</w:t>
            </w:r>
          </w:p>
        </w:tc>
        <w:tc>
          <w:tcPr>
            <w:tcW w:w="1417" w:type="dxa"/>
            <w:vAlign w:val="bottom"/>
          </w:tcPr>
          <w:p w14:paraId="5AD0F16B"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9</w:t>
            </w:r>
          </w:p>
        </w:tc>
        <w:tc>
          <w:tcPr>
            <w:tcW w:w="1276" w:type="dxa"/>
            <w:vAlign w:val="bottom"/>
          </w:tcPr>
          <w:p w14:paraId="1CCA7050"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6</w:t>
            </w:r>
          </w:p>
        </w:tc>
        <w:tc>
          <w:tcPr>
            <w:tcW w:w="1276" w:type="dxa"/>
            <w:vAlign w:val="bottom"/>
          </w:tcPr>
          <w:p w14:paraId="1D4369C2" w14:textId="77777777" w:rsidR="009E2260" w:rsidRPr="009E2260" w:rsidRDefault="009E2260" w:rsidP="009E2260">
            <w:pPr>
              <w:spacing w:after="0" w:line="240" w:lineRule="auto"/>
              <w:jc w:val="right"/>
              <w:rPr>
                <w:rFonts w:cs="Times New Roman"/>
                <w:color w:val="000000"/>
                <w:sz w:val="22"/>
                <w:szCs w:val="22"/>
                <w:lang w:val="fr-FR" w:eastAsia="fr-FR"/>
              </w:rPr>
            </w:pPr>
            <w:r w:rsidRPr="009E2260">
              <w:rPr>
                <w:rFonts w:cs="Times New Roman"/>
                <w:color w:val="000000"/>
                <w:sz w:val="22"/>
                <w:szCs w:val="22"/>
                <w:lang w:val="fr-FR" w:eastAsia="fr-FR"/>
              </w:rPr>
              <w:t>56</w:t>
            </w:r>
          </w:p>
        </w:tc>
      </w:tr>
      <w:tr w:rsidR="009E2260" w:rsidRPr="009E2260" w14:paraId="297B5459" w14:textId="77777777" w:rsidTr="008F6CF7">
        <w:trPr>
          <w:jc w:val="center"/>
        </w:trPr>
        <w:tc>
          <w:tcPr>
            <w:tcW w:w="1483" w:type="dxa"/>
            <w:vAlign w:val="bottom"/>
          </w:tcPr>
          <w:p w14:paraId="42CC1BC7" w14:textId="77777777" w:rsidR="009E2260" w:rsidRPr="009E2260" w:rsidRDefault="009E2260" w:rsidP="009E2260">
            <w:pPr>
              <w:spacing w:after="0" w:line="240" w:lineRule="auto"/>
              <w:jc w:val="right"/>
              <w:rPr>
                <w:rFonts w:cs="Times New Roman"/>
                <w:color w:val="000000"/>
                <w:sz w:val="22"/>
                <w:szCs w:val="22"/>
                <w:lang w:val="fr-FR" w:eastAsia="fr-FR"/>
              </w:rPr>
            </w:pPr>
            <w:r w:rsidRPr="009E2260">
              <w:rPr>
                <w:rFonts w:cs="Times New Roman"/>
                <w:color w:val="000000"/>
                <w:sz w:val="22"/>
                <w:szCs w:val="22"/>
                <w:lang w:val="fr-FR" w:eastAsia="fr-FR"/>
              </w:rPr>
              <w:t>1974</w:t>
            </w:r>
          </w:p>
        </w:tc>
        <w:tc>
          <w:tcPr>
            <w:tcW w:w="1395" w:type="dxa"/>
            <w:vAlign w:val="bottom"/>
          </w:tcPr>
          <w:p w14:paraId="2B52773D"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24</w:t>
            </w:r>
          </w:p>
        </w:tc>
        <w:tc>
          <w:tcPr>
            <w:tcW w:w="1483" w:type="dxa"/>
            <w:vAlign w:val="bottom"/>
          </w:tcPr>
          <w:p w14:paraId="15B51FC0"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20</w:t>
            </w:r>
          </w:p>
        </w:tc>
        <w:tc>
          <w:tcPr>
            <w:tcW w:w="1417" w:type="dxa"/>
            <w:vAlign w:val="bottom"/>
          </w:tcPr>
          <w:p w14:paraId="608FD241"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9</w:t>
            </w:r>
          </w:p>
        </w:tc>
        <w:tc>
          <w:tcPr>
            <w:tcW w:w="1276" w:type="dxa"/>
            <w:vAlign w:val="bottom"/>
          </w:tcPr>
          <w:p w14:paraId="0881E8B9"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6</w:t>
            </w:r>
          </w:p>
        </w:tc>
        <w:tc>
          <w:tcPr>
            <w:tcW w:w="1276" w:type="dxa"/>
            <w:vAlign w:val="bottom"/>
          </w:tcPr>
          <w:p w14:paraId="7AC9C444" w14:textId="77777777" w:rsidR="009E2260" w:rsidRPr="009E2260" w:rsidRDefault="009E2260" w:rsidP="009E2260">
            <w:pPr>
              <w:spacing w:after="0" w:line="240" w:lineRule="auto"/>
              <w:jc w:val="right"/>
              <w:rPr>
                <w:rFonts w:cs="Times New Roman"/>
                <w:color w:val="000000"/>
                <w:sz w:val="22"/>
                <w:szCs w:val="22"/>
                <w:lang w:val="fr-FR" w:eastAsia="fr-FR"/>
              </w:rPr>
            </w:pPr>
            <w:r w:rsidRPr="009E2260">
              <w:rPr>
                <w:rFonts w:cs="Times New Roman"/>
                <w:color w:val="000000"/>
                <w:sz w:val="22"/>
                <w:szCs w:val="22"/>
                <w:lang w:val="fr-FR" w:eastAsia="fr-FR"/>
              </w:rPr>
              <w:t>59</w:t>
            </w:r>
          </w:p>
        </w:tc>
      </w:tr>
      <w:tr w:rsidR="009E2260" w:rsidRPr="009E2260" w14:paraId="2815F37B" w14:textId="77777777" w:rsidTr="008F6CF7">
        <w:trPr>
          <w:jc w:val="center"/>
        </w:trPr>
        <w:tc>
          <w:tcPr>
            <w:tcW w:w="1483" w:type="dxa"/>
            <w:vAlign w:val="bottom"/>
          </w:tcPr>
          <w:p w14:paraId="7B5FA6AE" w14:textId="77777777" w:rsidR="009E2260" w:rsidRPr="009E2260" w:rsidRDefault="009E2260" w:rsidP="009E2260">
            <w:pPr>
              <w:spacing w:after="0" w:line="240" w:lineRule="auto"/>
              <w:jc w:val="right"/>
              <w:rPr>
                <w:rFonts w:cs="Times New Roman"/>
                <w:color w:val="000000"/>
                <w:sz w:val="22"/>
                <w:szCs w:val="22"/>
                <w:lang w:val="fr-FR" w:eastAsia="fr-FR"/>
              </w:rPr>
            </w:pPr>
            <w:r w:rsidRPr="009E2260">
              <w:rPr>
                <w:rFonts w:cs="Times New Roman"/>
                <w:color w:val="000000"/>
                <w:sz w:val="22"/>
                <w:szCs w:val="22"/>
                <w:lang w:val="fr-FR" w:eastAsia="fr-FR"/>
              </w:rPr>
              <w:t>1979</w:t>
            </w:r>
          </w:p>
        </w:tc>
        <w:tc>
          <w:tcPr>
            <w:tcW w:w="1395" w:type="dxa"/>
            <w:vAlign w:val="bottom"/>
          </w:tcPr>
          <w:p w14:paraId="1F8A64F0"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24</w:t>
            </w:r>
          </w:p>
        </w:tc>
        <w:tc>
          <w:tcPr>
            <w:tcW w:w="1483" w:type="dxa"/>
            <w:vAlign w:val="bottom"/>
          </w:tcPr>
          <w:p w14:paraId="1B4F0B41"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20</w:t>
            </w:r>
          </w:p>
        </w:tc>
        <w:tc>
          <w:tcPr>
            <w:tcW w:w="1417" w:type="dxa"/>
            <w:vAlign w:val="bottom"/>
          </w:tcPr>
          <w:p w14:paraId="426F7BB4"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9</w:t>
            </w:r>
          </w:p>
        </w:tc>
        <w:tc>
          <w:tcPr>
            <w:tcW w:w="1276" w:type="dxa"/>
            <w:vAlign w:val="bottom"/>
          </w:tcPr>
          <w:p w14:paraId="49E97FFB"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6</w:t>
            </w:r>
          </w:p>
        </w:tc>
        <w:tc>
          <w:tcPr>
            <w:tcW w:w="1276" w:type="dxa"/>
            <w:vAlign w:val="bottom"/>
          </w:tcPr>
          <w:p w14:paraId="1DDFA6FD" w14:textId="77777777" w:rsidR="009E2260" w:rsidRPr="009E2260" w:rsidRDefault="009E2260" w:rsidP="009E2260">
            <w:pPr>
              <w:spacing w:after="0" w:line="240" w:lineRule="auto"/>
              <w:jc w:val="right"/>
              <w:rPr>
                <w:rFonts w:cs="Times New Roman"/>
                <w:color w:val="000000"/>
                <w:sz w:val="22"/>
                <w:szCs w:val="22"/>
                <w:lang w:val="fr-FR" w:eastAsia="fr-FR"/>
              </w:rPr>
            </w:pPr>
            <w:r w:rsidRPr="009E2260">
              <w:rPr>
                <w:rFonts w:cs="Times New Roman"/>
                <w:color w:val="000000"/>
                <w:sz w:val="22"/>
                <w:szCs w:val="22"/>
                <w:lang w:val="fr-FR" w:eastAsia="fr-FR"/>
              </w:rPr>
              <w:t>59</w:t>
            </w:r>
          </w:p>
        </w:tc>
      </w:tr>
      <w:tr w:rsidR="009E2260" w:rsidRPr="009E2260" w14:paraId="251DD498" w14:textId="77777777" w:rsidTr="008F6CF7">
        <w:trPr>
          <w:jc w:val="center"/>
        </w:trPr>
        <w:tc>
          <w:tcPr>
            <w:tcW w:w="1483" w:type="dxa"/>
            <w:vAlign w:val="bottom"/>
          </w:tcPr>
          <w:p w14:paraId="6D2A78AB" w14:textId="77777777" w:rsidR="009E2260" w:rsidRPr="009E2260" w:rsidRDefault="009E2260" w:rsidP="009E2260">
            <w:pPr>
              <w:spacing w:after="0" w:line="240" w:lineRule="auto"/>
              <w:jc w:val="right"/>
              <w:rPr>
                <w:rFonts w:cs="Times New Roman"/>
                <w:color w:val="000000"/>
                <w:sz w:val="22"/>
                <w:szCs w:val="22"/>
                <w:lang w:val="fr-FR" w:eastAsia="fr-FR"/>
              </w:rPr>
            </w:pPr>
            <w:r w:rsidRPr="009E2260">
              <w:rPr>
                <w:rFonts w:cs="Times New Roman"/>
                <w:color w:val="000000"/>
                <w:sz w:val="22"/>
                <w:szCs w:val="22"/>
                <w:lang w:val="fr-FR" w:eastAsia="fr-FR"/>
              </w:rPr>
              <w:t>1984</w:t>
            </w:r>
          </w:p>
        </w:tc>
        <w:tc>
          <w:tcPr>
            <w:tcW w:w="1395" w:type="dxa"/>
            <w:vAlign w:val="bottom"/>
          </w:tcPr>
          <w:p w14:paraId="116420CD"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25</w:t>
            </w:r>
          </w:p>
        </w:tc>
        <w:tc>
          <w:tcPr>
            <w:tcW w:w="1483" w:type="dxa"/>
            <w:vAlign w:val="bottom"/>
          </w:tcPr>
          <w:p w14:paraId="494B0282"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23</w:t>
            </w:r>
          </w:p>
        </w:tc>
        <w:tc>
          <w:tcPr>
            <w:tcW w:w="1417" w:type="dxa"/>
            <w:vAlign w:val="bottom"/>
          </w:tcPr>
          <w:p w14:paraId="5DAC0B3E"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9</w:t>
            </w:r>
          </w:p>
        </w:tc>
        <w:tc>
          <w:tcPr>
            <w:tcW w:w="1276" w:type="dxa"/>
            <w:vAlign w:val="bottom"/>
          </w:tcPr>
          <w:p w14:paraId="2C383772"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7</w:t>
            </w:r>
          </w:p>
        </w:tc>
        <w:tc>
          <w:tcPr>
            <w:tcW w:w="1276" w:type="dxa"/>
            <w:vAlign w:val="bottom"/>
          </w:tcPr>
          <w:p w14:paraId="03B3D5CD" w14:textId="77777777" w:rsidR="009E2260" w:rsidRPr="009E2260" w:rsidRDefault="009E2260" w:rsidP="009E2260">
            <w:pPr>
              <w:spacing w:after="0" w:line="240" w:lineRule="auto"/>
              <w:jc w:val="right"/>
              <w:rPr>
                <w:rFonts w:cs="Times New Roman"/>
                <w:color w:val="000000"/>
                <w:sz w:val="22"/>
                <w:szCs w:val="22"/>
                <w:lang w:val="fr-FR" w:eastAsia="fr-FR"/>
              </w:rPr>
            </w:pPr>
            <w:r w:rsidRPr="009E2260">
              <w:rPr>
                <w:rFonts w:cs="Times New Roman"/>
                <w:color w:val="000000"/>
                <w:sz w:val="22"/>
                <w:szCs w:val="22"/>
                <w:lang w:val="fr-FR" w:eastAsia="fr-FR"/>
              </w:rPr>
              <w:t>64</w:t>
            </w:r>
          </w:p>
        </w:tc>
      </w:tr>
      <w:tr w:rsidR="009E2260" w:rsidRPr="009E2260" w14:paraId="52A92A55" w14:textId="77777777" w:rsidTr="008F6CF7">
        <w:trPr>
          <w:jc w:val="center"/>
        </w:trPr>
        <w:tc>
          <w:tcPr>
            <w:tcW w:w="1483" w:type="dxa"/>
            <w:vAlign w:val="bottom"/>
          </w:tcPr>
          <w:p w14:paraId="04718AC3" w14:textId="77777777" w:rsidR="009E2260" w:rsidRPr="009E2260" w:rsidRDefault="009E2260" w:rsidP="009E2260">
            <w:pPr>
              <w:spacing w:after="0" w:line="240" w:lineRule="auto"/>
              <w:jc w:val="right"/>
              <w:rPr>
                <w:rFonts w:cs="Times New Roman"/>
                <w:color w:val="000000"/>
                <w:sz w:val="22"/>
                <w:szCs w:val="22"/>
                <w:lang w:val="fr-FR" w:eastAsia="fr-FR"/>
              </w:rPr>
            </w:pPr>
            <w:r w:rsidRPr="009E2260">
              <w:rPr>
                <w:rFonts w:cs="Times New Roman"/>
                <w:color w:val="000000"/>
                <w:sz w:val="22"/>
                <w:szCs w:val="22"/>
                <w:lang w:val="fr-FR" w:eastAsia="fr-FR"/>
              </w:rPr>
              <w:t>1989</w:t>
            </w:r>
          </w:p>
        </w:tc>
        <w:tc>
          <w:tcPr>
            <w:tcW w:w="1395" w:type="dxa"/>
            <w:vAlign w:val="bottom"/>
          </w:tcPr>
          <w:p w14:paraId="12E50F84"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23</w:t>
            </w:r>
          </w:p>
        </w:tc>
        <w:tc>
          <w:tcPr>
            <w:tcW w:w="1483" w:type="dxa"/>
            <w:vAlign w:val="bottom"/>
          </w:tcPr>
          <w:p w14:paraId="78910906"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21</w:t>
            </w:r>
          </w:p>
        </w:tc>
        <w:tc>
          <w:tcPr>
            <w:tcW w:w="1417" w:type="dxa"/>
            <w:vAlign w:val="bottom"/>
          </w:tcPr>
          <w:p w14:paraId="6F1435B8"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9</w:t>
            </w:r>
          </w:p>
        </w:tc>
        <w:tc>
          <w:tcPr>
            <w:tcW w:w="1276" w:type="dxa"/>
            <w:vAlign w:val="bottom"/>
          </w:tcPr>
          <w:p w14:paraId="755DCE80"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7</w:t>
            </w:r>
          </w:p>
        </w:tc>
        <w:tc>
          <w:tcPr>
            <w:tcW w:w="1276" w:type="dxa"/>
            <w:vAlign w:val="bottom"/>
          </w:tcPr>
          <w:p w14:paraId="2AC7EBAE" w14:textId="77777777" w:rsidR="009E2260" w:rsidRPr="009E2260" w:rsidRDefault="009E2260" w:rsidP="009E2260">
            <w:pPr>
              <w:spacing w:after="0" w:line="240" w:lineRule="auto"/>
              <w:jc w:val="right"/>
              <w:rPr>
                <w:rFonts w:cs="Times New Roman"/>
                <w:color w:val="000000"/>
                <w:sz w:val="22"/>
                <w:szCs w:val="22"/>
                <w:lang w:val="fr-FR" w:eastAsia="fr-FR"/>
              </w:rPr>
            </w:pPr>
            <w:r w:rsidRPr="009E2260">
              <w:rPr>
                <w:rFonts w:cs="Times New Roman"/>
                <w:color w:val="000000"/>
                <w:sz w:val="22"/>
                <w:szCs w:val="22"/>
                <w:lang w:val="fr-FR" w:eastAsia="fr-FR"/>
              </w:rPr>
              <w:t>60</w:t>
            </w:r>
          </w:p>
        </w:tc>
      </w:tr>
      <w:tr w:rsidR="009E2260" w:rsidRPr="009E2260" w14:paraId="0A3D7627" w14:textId="77777777" w:rsidTr="008F6CF7">
        <w:trPr>
          <w:jc w:val="center"/>
        </w:trPr>
        <w:tc>
          <w:tcPr>
            <w:tcW w:w="1483" w:type="dxa"/>
            <w:vAlign w:val="bottom"/>
          </w:tcPr>
          <w:p w14:paraId="3EC9DA97" w14:textId="77777777" w:rsidR="009E2260" w:rsidRPr="009E2260" w:rsidRDefault="009E2260" w:rsidP="009E2260">
            <w:pPr>
              <w:spacing w:after="0" w:line="240" w:lineRule="auto"/>
              <w:jc w:val="right"/>
              <w:rPr>
                <w:rFonts w:cs="Times New Roman"/>
                <w:color w:val="000000"/>
                <w:sz w:val="22"/>
                <w:szCs w:val="22"/>
                <w:lang w:val="fr-FR" w:eastAsia="fr-FR"/>
              </w:rPr>
            </w:pPr>
            <w:r w:rsidRPr="009E2260">
              <w:rPr>
                <w:rFonts w:cs="Times New Roman"/>
                <w:color w:val="000000"/>
                <w:sz w:val="22"/>
                <w:szCs w:val="22"/>
                <w:lang w:val="fr-FR" w:eastAsia="fr-FR"/>
              </w:rPr>
              <w:t>1994</w:t>
            </w:r>
          </w:p>
        </w:tc>
        <w:tc>
          <w:tcPr>
            <w:tcW w:w="1395" w:type="dxa"/>
            <w:vAlign w:val="bottom"/>
          </w:tcPr>
          <w:p w14:paraId="60D3B948"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23</w:t>
            </w:r>
          </w:p>
        </w:tc>
        <w:tc>
          <w:tcPr>
            <w:tcW w:w="1483" w:type="dxa"/>
            <w:vAlign w:val="bottom"/>
          </w:tcPr>
          <w:p w14:paraId="3577E49C"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21</w:t>
            </w:r>
          </w:p>
        </w:tc>
        <w:tc>
          <w:tcPr>
            <w:tcW w:w="1417" w:type="dxa"/>
            <w:vAlign w:val="bottom"/>
          </w:tcPr>
          <w:p w14:paraId="538A0C43"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9</w:t>
            </w:r>
          </w:p>
        </w:tc>
        <w:tc>
          <w:tcPr>
            <w:tcW w:w="1276" w:type="dxa"/>
            <w:vAlign w:val="bottom"/>
          </w:tcPr>
          <w:p w14:paraId="72054D24"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7</w:t>
            </w:r>
          </w:p>
        </w:tc>
        <w:tc>
          <w:tcPr>
            <w:tcW w:w="1276" w:type="dxa"/>
            <w:vAlign w:val="bottom"/>
          </w:tcPr>
          <w:p w14:paraId="506D4002" w14:textId="77777777" w:rsidR="009E2260" w:rsidRPr="009E2260" w:rsidRDefault="009E2260" w:rsidP="009E2260">
            <w:pPr>
              <w:spacing w:after="0" w:line="240" w:lineRule="auto"/>
              <w:jc w:val="right"/>
              <w:rPr>
                <w:rFonts w:cs="Times New Roman"/>
                <w:color w:val="000000"/>
                <w:sz w:val="22"/>
                <w:szCs w:val="22"/>
                <w:lang w:val="fr-FR" w:eastAsia="fr-FR"/>
              </w:rPr>
            </w:pPr>
            <w:r w:rsidRPr="009E2260">
              <w:rPr>
                <w:rFonts w:cs="Times New Roman"/>
                <w:color w:val="000000"/>
                <w:sz w:val="22"/>
                <w:szCs w:val="22"/>
                <w:lang w:val="fr-FR" w:eastAsia="fr-FR"/>
              </w:rPr>
              <w:t>60</w:t>
            </w:r>
          </w:p>
        </w:tc>
      </w:tr>
      <w:tr w:rsidR="009E2260" w:rsidRPr="009E2260" w14:paraId="287DADAD" w14:textId="77777777" w:rsidTr="008F6CF7">
        <w:trPr>
          <w:jc w:val="center"/>
        </w:trPr>
        <w:tc>
          <w:tcPr>
            <w:tcW w:w="1483" w:type="dxa"/>
            <w:vAlign w:val="bottom"/>
          </w:tcPr>
          <w:p w14:paraId="72EA7F72" w14:textId="77777777" w:rsidR="009E2260" w:rsidRPr="009E2260" w:rsidRDefault="009E2260" w:rsidP="009E2260">
            <w:pPr>
              <w:spacing w:after="0" w:line="240" w:lineRule="auto"/>
              <w:jc w:val="right"/>
              <w:rPr>
                <w:rFonts w:cs="Times New Roman"/>
                <w:color w:val="000000"/>
                <w:sz w:val="22"/>
                <w:szCs w:val="22"/>
                <w:lang w:val="fr-FR" w:eastAsia="fr-FR"/>
              </w:rPr>
            </w:pPr>
            <w:r w:rsidRPr="009E2260">
              <w:rPr>
                <w:rFonts w:cs="Times New Roman"/>
                <w:color w:val="000000"/>
                <w:sz w:val="22"/>
                <w:szCs w:val="22"/>
                <w:lang w:val="fr-FR" w:eastAsia="fr-FR"/>
              </w:rPr>
              <w:t>1999</w:t>
            </w:r>
          </w:p>
        </w:tc>
        <w:tc>
          <w:tcPr>
            <w:tcW w:w="1395" w:type="dxa"/>
            <w:vAlign w:val="bottom"/>
          </w:tcPr>
          <w:p w14:paraId="29282AFB"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23</w:t>
            </w:r>
          </w:p>
        </w:tc>
        <w:tc>
          <w:tcPr>
            <w:tcW w:w="1483" w:type="dxa"/>
            <w:vAlign w:val="bottom"/>
          </w:tcPr>
          <w:p w14:paraId="0505AEB0"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21</w:t>
            </w:r>
          </w:p>
        </w:tc>
        <w:tc>
          <w:tcPr>
            <w:tcW w:w="1417" w:type="dxa"/>
            <w:vAlign w:val="bottom"/>
          </w:tcPr>
          <w:p w14:paraId="460B3EB3"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9</w:t>
            </w:r>
          </w:p>
        </w:tc>
        <w:tc>
          <w:tcPr>
            <w:tcW w:w="1276" w:type="dxa"/>
            <w:vAlign w:val="bottom"/>
          </w:tcPr>
          <w:p w14:paraId="38712BAD"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7</w:t>
            </w:r>
          </w:p>
        </w:tc>
        <w:tc>
          <w:tcPr>
            <w:tcW w:w="1276" w:type="dxa"/>
            <w:vAlign w:val="bottom"/>
          </w:tcPr>
          <w:p w14:paraId="68A54CBC" w14:textId="77777777" w:rsidR="009E2260" w:rsidRPr="009E2260" w:rsidRDefault="009E2260" w:rsidP="009E2260">
            <w:pPr>
              <w:spacing w:after="0" w:line="240" w:lineRule="auto"/>
              <w:jc w:val="right"/>
              <w:rPr>
                <w:rFonts w:cs="Times New Roman"/>
                <w:color w:val="000000"/>
                <w:sz w:val="22"/>
                <w:szCs w:val="22"/>
                <w:lang w:val="fr-FR" w:eastAsia="fr-FR"/>
              </w:rPr>
            </w:pPr>
            <w:r w:rsidRPr="009E2260">
              <w:rPr>
                <w:rFonts w:cs="Times New Roman"/>
                <w:color w:val="000000"/>
                <w:sz w:val="22"/>
                <w:szCs w:val="22"/>
                <w:lang w:val="fr-FR" w:eastAsia="fr-FR"/>
              </w:rPr>
              <w:t>60</w:t>
            </w:r>
          </w:p>
        </w:tc>
      </w:tr>
      <w:tr w:rsidR="009E2260" w:rsidRPr="009E2260" w14:paraId="4BD624CE" w14:textId="77777777" w:rsidTr="008F6CF7">
        <w:trPr>
          <w:jc w:val="center"/>
        </w:trPr>
        <w:tc>
          <w:tcPr>
            <w:tcW w:w="1483" w:type="dxa"/>
            <w:vAlign w:val="bottom"/>
          </w:tcPr>
          <w:p w14:paraId="787C9678" w14:textId="77777777" w:rsidR="009E2260" w:rsidRPr="009E2260" w:rsidRDefault="009E2260" w:rsidP="009E2260">
            <w:pPr>
              <w:spacing w:after="0" w:line="240" w:lineRule="auto"/>
              <w:jc w:val="right"/>
              <w:rPr>
                <w:rFonts w:cs="Times New Roman"/>
                <w:color w:val="000000"/>
                <w:sz w:val="22"/>
                <w:szCs w:val="22"/>
                <w:lang w:val="fr-FR" w:eastAsia="fr-FR"/>
              </w:rPr>
            </w:pPr>
            <w:r w:rsidRPr="009E2260">
              <w:rPr>
                <w:rFonts w:cs="Times New Roman"/>
                <w:color w:val="000000"/>
                <w:sz w:val="22"/>
                <w:szCs w:val="22"/>
                <w:lang w:val="fr-FR" w:eastAsia="fr-FR"/>
              </w:rPr>
              <w:t>2004</w:t>
            </w:r>
          </w:p>
        </w:tc>
        <w:tc>
          <w:tcPr>
            <w:tcW w:w="1395" w:type="dxa"/>
            <w:vAlign w:val="bottom"/>
          </w:tcPr>
          <w:p w14:paraId="5EA56484"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23</w:t>
            </w:r>
          </w:p>
        </w:tc>
        <w:tc>
          <w:tcPr>
            <w:tcW w:w="1483" w:type="dxa"/>
            <w:vAlign w:val="bottom"/>
          </w:tcPr>
          <w:p w14:paraId="0A0DFD97"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21</w:t>
            </w:r>
          </w:p>
        </w:tc>
        <w:tc>
          <w:tcPr>
            <w:tcW w:w="1417" w:type="dxa"/>
            <w:vAlign w:val="bottom"/>
          </w:tcPr>
          <w:p w14:paraId="55C630F8"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9</w:t>
            </w:r>
          </w:p>
        </w:tc>
        <w:tc>
          <w:tcPr>
            <w:tcW w:w="1276" w:type="dxa"/>
            <w:vAlign w:val="bottom"/>
          </w:tcPr>
          <w:p w14:paraId="2F516CE4"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7</w:t>
            </w:r>
          </w:p>
        </w:tc>
        <w:tc>
          <w:tcPr>
            <w:tcW w:w="1276" w:type="dxa"/>
            <w:vAlign w:val="bottom"/>
          </w:tcPr>
          <w:p w14:paraId="61CB35A7" w14:textId="77777777" w:rsidR="009E2260" w:rsidRPr="009E2260" w:rsidRDefault="009E2260" w:rsidP="009E2260">
            <w:pPr>
              <w:spacing w:after="0" w:line="240" w:lineRule="auto"/>
              <w:jc w:val="right"/>
              <w:rPr>
                <w:rFonts w:cs="Times New Roman"/>
                <w:color w:val="000000"/>
                <w:sz w:val="22"/>
                <w:szCs w:val="22"/>
                <w:lang w:val="fr-FR" w:eastAsia="fr-FR"/>
              </w:rPr>
            </w:pPr>
            <w:r w:rsidRPr="009E2260">
              <w:rPr>
                <w:rFonts w:cs="Times New Roman"/>
                <w:color w:val="000000"/>
                <w:sz w:val="22"/>
                <w:szCs w:val="22"/>
                <w:lang w:val="fr-FR" w:eastAsia="fr-FR"/>
              </w:rPr>
              <w:t>60</w:t>
            </w:r>
          </w:p>
        </w:tc>
      </w:tr>
      <w:tr w:rsidR="009E2260" w:rsidRPr="009E2260" w14:paraId="2A76EB56" w14:textId="77777777" w:rsidTr="008F6CF7">
        <w:trPr>
          <w:jc w:val="center"/>
        </w:trPr>
        <w:tc>
          <w:tcPr>
            <w:tcW w:w="1483" w:type="dxa"/>
            <w:vAlign w:val="bottom"/>
          </w:tcPr>
          <w:p w14:paraId="714EC435" w14:textId="77777777" w:rsidR="009E2260" w:rsidRPr="009E2260" w:rsidRDefault="009E2260" w:rsidP="009E2260">
            <w:pPr>
              <w:spacing w:after="0" w:line="240" w:lineRule="auto"/>
              <w:jc w:val="right"/>
              <w:rPr>
                <w:rFonts w:cs="Times New Roman"/>
                <w:color w:val="000000"/>
                <w:sz w:val="22"/>
                <w:szCs w:val="22"/>
                <w:lang w:val="fr-FR" w:eastAsia="fr-FR"/>
              </w:rPr>
            </w:pPr>
            <w:r w:rsidRPr="009E2260">
              <w:rPr>
                <w:rFonts w:cs="Times New Roman"/>
                <w:color w:val="000000"/>
                <w:sz w:val="22"/>
                <w:szCs w:val="22"/>
                <w:lang w:val="fr-FR" w:eastAsia="fr-FR"/>
              </w:rPr>
              <w:t>2009</w:t>
            </w:r>
          </w:p>
        </w:tc>
        <w:tc>
          <w:tcPr>
            <w:tcW w:w="1395" w:type="dxa"/>
            <w:vAlign w:val="bottom"/>
          </w:tcPr>
          <w:p w14:paraId="75CA0921"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23</w:t>
            </w:r>
          </w:p>
        </w:tc>
        <w:tc>
          <w:tcPr>
            <w:tcW w:w="1483" w:type="dxa"/>
            <w:vAlign w:val="bottom"/>
          </w:tcPr>
          <w:p w14:paraId="62CD3C22"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21</w:t>
            </w:r>
          </w:p>
        </w:tc>
        <w:tc>
          <w:tcPr>
            <w:tcW w:w="1417" w:type="dxa"/>
            <w:vAlign w:val="bottom"/>
          </w:tcPr>
          <w:p w14:paraId="7688DC02"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9</w:t>
            </w:r>
          </w:p>
        </w:tc>
        <w:tc>
          <w:tcPr>
            <w:tcW w:w="1276" w:type="dxa"/>
            <w:vAlign w:val="bottom"/>
          </w:tcPr>
          <w:p w14:paraId="7B6D3BFF" w14:textId="77777777" w:rsidR="009E2260" w:rsidRPr="009E2260" w:rsidRDefault="009E2260" w:rsidP="009E2260">
            <w:pPr>
              <w:spacing w:after="0" w:line="240" w:lineRule="auto"/>
              <w:jc w:val="center"/>
              <w:rPr>
                <w:rFonts w:cs="Times New Roman"/>
                <w:color w:val="000000"/>
                <w:sz w:val="22"/>
                <w:szCs w:val="22"/>
                <w:lang w:val="fr-FR" w:eastAsia="fr-FR"/>
              </w:rPr>
            </w:pPr>
            <w:r w:rsidRPr="009E2260">
              <w:rPr>
                <w:rFonts w:cs="Times New Roman"/>
                <w:color w:val="000000"/>
                <w:sz w:val="22"/>
                <w:szCs w:val="22"/>
                <w:lang w:val="fr-FR" w:eastAsia="fr-FR"/>
              </w:rPr>
              <w:t>7</w:t>
            </w:r>
          </w:p>
        </w:tc>
        <w:tc>
          <w:tcPr>
            <w:tcW w:w="1276" w:type="dxa"/>
            <w:vAlign w:val="bottom"/>
          </w:tcPr>
          <w:p w14:paraId="28A3AED5" w14:textId="77777777" w:rsidR="009E2260" w:rsidRPr="009E2260" w:rsidRDefault="009E2260" w:rsidP="009E2260">
            <w:pPr>
              <w:spacing w:after="0" w:line="240" w:lineRule="auto"/>
              <w:jc w:val="right"/>
              <w:rPr>
                <w:rFonts w:cs="Times New Roman"/>
                <w:color w:val="000000"/>
                <w:sz w:val="22"/>
                <w:szCs w:val="22"/>
                <w:lang w:val="fr-FR" w:eastAsia="fr-FR"/>
              </w:rPr>
            </w:pPr>
            <w:r w:rsidRPr="009E2260">
              <w:rPr>
                <w:rFonts w:cs="Times New Roman"/>
                <w:color w:val="000000"/>
                <w:sz w:val="22"/>
                <w:szCs w:val="22"/>
                <w:lang w:val="fr-FR" w:eastAsia="fr-FR"/>
              </w:rPr>
              <w:t>60</w:t>
            </w:r>
          </w:p>
        </w:tc>
      </w:tr>
    </w:tbl>
    <w:p w14:paraId="2F2F006F" w14:textId="77777777" w:rsidR="009E2260" w:rsidRPr="009E2260" w:rsidRDefault="009E2260" w:rsidP="009E2260">
      <w:pPr>
        <w:jc w:val="both"/>
        <w:rPr>
          <w:rFonts w:ascii="Cambria" w:eastAsia="Times New Roman" w:hAnsi="Cambria" w:cs="Times New Roman"/>
          <w:szCs w:val="22"/>
          <w:lang w:eastAsia="fr-FR"/>
        </w:rPr>
      </w:pPr>
    </w:p>
    <w:p w14:paraId="39307306" w14:textId="5B1A40B5" w:rsidR="009E2260" w:rsidRPr="003E5C21" w:rsidRDefault="003E5C21" w:rsidP="009E2260">
      <w:pPr>
        <w:jc w:val="both"/>
        <w:rPr>
          <w:rFonts w:ascii="Cambria" w:eastAsia="Times New Roman" w:hAnsi="Cambria" w:cs="Times New Roman"/>
          <w:b/>
          <w:i/>
          <w:sz w:val="22"/>
          <w:szCs w:val="22"/>
          <w:lang w:eastAsia="fr-FR"/>
        </w:rPr>
      </w:pPr>
      <w:r w:rsidRPr="003E5C21">
        <w:rPr>
          <w:rFonts w:ascii="Cambria" w:eastAsia="Times New Roman" w:hAnsi="Cambria" w:cs="Times New Roman"/>
          <w:b/>
          <w:i/>
          <w:sz w:val="22"/>
          <w:szCs w:val="22"/>
          <w:lang w:eastAsia="fr-FR"/>
        </w:rPr>
        <w:t xml:space="preserve">3.8 </w:t>
      </w:r>
      <w:r w:rsidR="009E2260" w:rsidRPr="003E5C21">
        <w:rPr>
          <w:rFonts w:ascii="Cambria" w:eastAsia="Times New Roman" w:hAnsi="Cambria" w:cs="Times New Roman"/>
          <w:b/>
          <w:i/>
          <w:sz w:val="22"/>
          <w:szCs w:val="22"/>
          <w:lang w:eastAsia="fr-FR"/>
        </w:rPr>
        <w:t>The 2001 electoral system</w:t>
      </w:r>
    </w:p>
    <w:p w14:paraId="12B978B6" w14:textId="77777777" w:rsidR="009E2260" w:rsidRPr="009E2260" w:rsidRDefault="009E2260" w:rsidP="009E2260">
      <w:pPr>
        <w:jc w:val="both"/>
        <w:rPr>
          <w:rFonts w:ascii="Cambria" w:eastAsia="Times New Roman" w:hAnsi="Cambria" w:cs="Times New Roman"/>
          <w:szCs w:val="22"/>
          <w:lang w:eastAsia="fr-FR"/>
        </w:rPr>
      </w:pPr>
      <w:r w:rsidRPr="009E2260">
        <w:rPr>
          <w:rFonts w:ascii="Cambria" w:eastAsia="Times New Roman" w:hAnsi="Cambria" w:cs="Times New Roman"/>
          <w:i/>
          <w:szCs w:val="22"/>
          <w:lang w:eastAsia="fr-FR"/>
        </w:rPr>
        <w:t>Assembly size</w:t>
      </w:r>
      <w:r w:rsidRPr="009E2260">
        <w:rPr>
          <w:rFonts w:ascii="Cambria" w:eastAsia="Times New Roman" w:hAnsi="Cambria" w:cs="Times New Roman"/>
          <w:szCs w:val="22"/>
          <w:lang w:eastAsia="fr-FR"/>
        </w:rPr>
        <w:t>: no change.</w:t>
      </w:r>
    </w:p>
    <w:p w14:paraId="70589530" w14:textId="77777777" w:rsidR="009E2260" w:rsidRPr="009E2260" w:rsidRDefault="009E2260" w:rsidP="009E2260">
      <w:pPr>
        <w:jc w:val="both"/>
        <w:rPr>
          <w:rFonts w:ascii="Cambria" w:eastAsia="Times New Roman" w:hAnsi="Cambria" w:cs="Times New Roman"/>
          <w:szCs w:val="22"/>
          <w:lang w:eastAsia="fr-FR"/>
        </w:rPr>
      </w:pPr>
      <w:r w:rsidRPr="009E2260">
        <w:rPr>
          <w:rFonts w:ascii="Cambria" w:eastAsia="Times New Roman" w:hAnsi="Cambria" w:cs="Times New Roman"/>
          <w:i/>
          <w:szCs w:val="22"/>
          <w:lang w:eastAsia="fr-FR"/>
        </w:rPr>
        <w:t>Districts and magnitude</w:t>
      </w:r>
      <w:r w:rsidRPr="009E2260">
        <w:rPr>
          <w:rFonts w:ascii="Cambria" w:eastAsia="Times New Roman" w:hAnsi="Cambria" w:cs="Times New Roman"/>
          <w:szCs w:val="22"/>
          <w:lang w:eastAsia="fr-FR"/>
        </w:rPr>
        <w:t>: no change.</w:t>
      </w:r>
    </w:p>
    <w:p w14:paraId="11603FB0" w14:textId="77777777" w:rsidR="009E2260" w:rsidRPr="009E2260" w:rsidRDefault="009E2260" w:rsidP="009E2260">
      <w:pPr>
        <w:jc w:val="both"/>
        <w:rPr>
          <w:rFonts w:ascii="Cambria" w:eastAsia="Times New Roman" w:hAnsi="Cambria" w:cs="Times New Roman"/>
          <w:szCs w:val="22"/>
          <w:lang w:eastAsia="fr-FR"/>
        </w:rPr>
      </w:pPr>
      <w:r w:rsidRPr="009E2260">
        <w:rPr>
          <w:rFonts w:ascii="Cambria" w:eastAsia="Times New Roman" w:hAnsi="Cambria" w:cs="Times New Roman"/>
          <w:i/>
          <w:lang w:eastAsia="fr-FR"/>
        </w:rPr>
        <w:t>Nature of the votes that can be cast</w:t>
      </w:r>
      <w:r w:rsidRPr="009E2260">
        <w:rPr>
          <w:rFonts w:ascii="Cambria" w:eastAsia="Times New Roman" w:hAnsi="Cambria" w:cs="Times New Roman"/>
          <w:lang w:eastAsia="fr-FR"/>
        </w:rPr>
        <w:t>: No change</w:t>
      </w:r>
      <w:r w:rsidRPr="009E2260">
        <w:rPr>
          <w:rFonts w:ascii="Cambria" w:eastAsia="Times New Roman" w:hAnsi="Cambria" w:cs="Times New Roman"/>
          <w:szCs w:val="22"/>
          <w:lang w:eastAsia="fr-FR"/>
        </w:rPr>
        <w:t xml:space="preserve">. </w:t>
      </w:r>
    </w:p>
    <w:p w14:paraId="3477F01F" w14:textId="77777777" w:rsidR="009E2260" w:rsidRPr="009E2260" w:rsidRDefault="009E2260" w:rsidP="009E2260">
      <w:pPr>
        <w:jc w:val="both"/>
        <w:rPr>
          <w:rFonts w:ascii="Cambria" w:eastAsia="Times New Roman" w:hAnsi="Cambria" w:cs="Times New Roman"/>
          <w:lang w:eastAsia="fr-FR"/>
        </w:rPr>
      </w:pPr>
      <w:r w:rsidRPr="009E2260">
        <w:rPr>
          <w:rFonts w:ascii="Cambria" w:eastAsia="Times New Roman" w:hAnsi="Cambria" w:cs="Times New Roman"/>
          <w:i/>
          <w:lang w:eastAsia="fr-FR"/>
        </w:rPr>
        <w:t>Party threshold</w:t>
      </w:r>
      <w:r w:rsidRPr="009E2260">
        <w:rPr>
          <w:rFonts w:ascii="Cambria" w:eastAsia="Times New Roman" w:hAnsi="Cambria" w:cs="Times New Roman"/>
          <w:lang w:eastAsia="fr-FR"/>
        </w:rPr>
        <w:t>: No change.</w:t>
      </w:r>
    </w:p>
    <w:p w14:paraId="78439D0A" w14:textId="77777777" w:rsidR="009E2260" w:rsidRPr="009E2260" w:rsidRDefault="009E2260" w:rsidP="009E2260">
      <w:pPr>
        <w:jc w:val="both"/>
        <w:rPr>
          <w:rFonts w:ascii="Cambria" w:eastAsia="Times New Roman" w:hAnsi="Cambria" w:cs="Times New Roman"/>
          <w:szCs w:val="22"/>
          <w:lang w:eastAsia="fr-FR"/>
        </w:rPr>
      </w:pPr>
      <w:r w:rsidRPr="009E2260">
        <w:rPr>
          <w:rFonts w:ascii="Cambria" w:eastAsia="Times New Roman" w:hAnsi="Cambria" w:cs="Times New Roman"/>
          <w:i/>
          <w:szCs w:val="22"/>
          <w:lang w:eastAsia="fr-FR"/>
        </w:rPr>
        <w:t>Allocation of seats</w:t>
      </w:r>
      <w:r w:rsidRPr="009E2260">
        <w:rPr>
          <w:rFonts w:ascii="Cambria" w:eastAsia="Times New Roman" w:hAnsi="Cambria" w:cs="Times New Roman"/>
          <w:szCs w:val="22"/>
          <w:lang w:eastAsia="fr-FR"/>
        </w:rPr>
        <w:t>: No change.</w:t>
      </w:r>
    </w:p>
    <w:p w14:paraId="54EC8949" w14:textId="77777777" w:rsidR="009E2260" w:rsidRPr="009E2260" w:rsidRDefault="009E2260" w:rsidP="009E2260">
      <w:pPr>
        <w:jc w:val="both"/>
        <w:rPr>
          <w:rFonts w:ascii="Cambria" w:eastAsia="Times New Roman" w:hAnsi="Cambria" w:cs="Times New Roman"/>
          <w:szCs w:val="22"/>
          <w:lang w:eastAsia="fr-FR"/>
        </w:rPr>
      </w:pPr>
      <w:r w:rsidRPr="009E2260">
        <w:rPr>
          <w:rFonts w:ascii="Cambria" w:eastAsia="Times New Roman" w:hAnsi="Cambria" w:cs="Times New Roman"/>
          <w:i/>
          <w:szCs w:val="22"/>
          <w:lang w:eastAsia="fr-FR"/>
        </w:rPr>
        <w:t>Compulsory voting</w:t>
      </w:r>
      <w:r w:rsidRPr="009E2260">
        <w:rPr>
          <w:rFonts w:ascii="Cambria" w:eastAsia="Times New Roman" w:hAnsi="Cambria" w:cs="Times New Roman"/>
          <w:szCs w:val="22"/>
          <w:lang w:eastAsia="fr-FR"/>
        </w:rPr>
        <w:t>: voting is compulsory for people under 75 years old</w:t>
      </w:r>
    </w:p>
    <w:p w14:paraId="577ABA3A" w14:textId="77777777" w:rsidR="002225EC" w:rsidRPr="00E34F32" w:rsidRDefault="002225EC" w:rsidP="000E3372">
      <w:pPr>
        <w:pStyle w:val="Heading1"/>
        <w:rPr>
          <w:rFonts w:ascii="Calibri" w:hAnsi="Calibri"/>
          <w:sz w:val="28"/>
          <w:szCs w:val="28"/>
          <w:lang w:val="en-GB"/>
        </w:rPr>
      </w:pPr>
      <w:bookmarkStart w:id="1" w:name="_Toc204250507"/>
      <w:r w:rsidRPr="00E34F32">
        <w:rPr>
          <w:rFonts w:ascii="Calibri" w:hAnsi="Calibri"/>
          <w:sz w:val="28"/>
          <w:szCs w:val="28"/>
          <w:lang w:val="en-GB"/>
        </w:rPr>
        <w:t>References</w:t>
      </w:r>
      <w:bookmarkEnd w:id="1"/>
    </w:p>
    <w:p w14:paraId="4CB40358" w14:textId="77777777" w:rsidR="009E2260" w:rsidRPr="009E2260" w:rsidRDefault="009E2260" w:rsidP="009E2260">
      <w:pPr>
        <w:jc w:val="both"/>
        <w:rPr>
          <w:rFonts w:ascii="Cambria" w:eastAsia="Times New Roman" w:hAnsi="Cambria" w:cs="Times New Roman"/>
          <w:szCs w:val="22"/>
          <w:lang w:eastAsia="fr-FR"/>
        </w:rPr>
      </w:pPr>
      <w:proofErr w:type="gramStart"/>
      <w:r w:rsidRPr="009E2260">
        <w:rPr>
          <w:rFonts w:eastAsia="Times New Roman" w:cs="Times New Roman"/>
          <w:sz w:val="22"/>
          <w:szCs w:val="22"/>
          <w:lang w:eastAsia="fr-FR"/>
        </w:rPr>
        <w:t xml:space="preserve">Dumont, Patrick, and </w:t>
      </w:r>
      <w:proofErr w:type="spellStart"/>
      <w:r w:rsidRPr="009E2260">
        <w:rPr>
          <w:rFonts w:eastAsia="Times New Roman" w:cs="Times New Roman"/>
          <w:sz w:val="22"/>
          <w:szCs w:val="22"/>
          <w:lang w:eastAsia="fr-FR"/>
        </w:rPr>
        <w:t>Lieven</w:t>
      </w:r>
      <w:proofErr w:type="spellEnd"/>
      <w:r w:rsidRPr="009E2260">
        <w:rPr>
          <w:rFonts w:eastAsia="Times New Roman" w:cs="Times New Roman"/>
          <w:sz w:val="22"/>
          <w:szCs w:val="22"/>
          <w:lang w:eastAsia="fr-FR"/>
        </w:rPr>
        <w:t xml:space="preserve"> De Winter (2003).</w:t>
      </w:r>
      <w:proofErr w:type="gramEnd"/>
      <w:r w:rsidRPr="009E2260">
        <w:rPr>
          <w:rFonts w:eastAsia="Times New Roman" w:cs="Times New Roman"/>
          <w:sz w:val="22"/>
          <w:szCs w:val="22"/>
          <w:lang w:eastAsia="fr-FR"/>
        </w:rPr>
        <w:t xml:space="preserve">  “</w:t>
      </w:r>
      <w:smartTag w:uri="urn:schemas-microsoft-com:office:smarttags" w:element="country-region">
        <w:smartTag w:uri="urn:schemas-microsoft-com:office:smarttags" w:element="place">
          <w:r w:rsidRPr="009E2260">
            <w:rPr>
              <w:rFonts w:eastAsia="Times New Roman" w:cs="Times New Roman"/>
              <w:sz w:val="22"/>
              <w:szCs w:val="22"/>
              <w:lang w:eastAsia="fr-FR"/>
            </w:rPr>
            <w:t>Luxembourg</w:t>
          </w:r>
        </w:smartTag>
      </w:smartTag>
      <w:r w:rsidRPr="009E2260">
        <w:rPr>
          <w:rFonts w:eastAsia="Times New Roman" w:cs="Times New Roman"/>
          <w:sz w:val="22"/>
          <w:szCs w:val="22"/>
          <w:lang w:eastAsia="fr-FR"/>
        </w:rPr>
        <w:t xml:space="preserve">: A Case of More ‘Direct’ Delegation and Accountability”.  </w:t>
      </w:r>
      <w:r w:rsidRPr="009E2260">
        <w:rPr>
          <w:rFonts w:eastAsia="Times New Roman" w:cs="Arial"/>
          <w:sz w:val="22"/>
          <w:szCs w:val="22"/>
          <w:lang w:eastAsia="fr-FR"/>
        </w:rPr>
        <w:t xml:space="preserve">In </w:t>
      </w:r>
      <w:proofErr w:type="spellStart"/>
      <w:r w:rsidRPr="009E2260">
        <w:rPr>
          <w:rFonts w:eastAsia="Times New Roman" w:cs="Times New Roman"/>
          <w:sz w:val="22"/>
          <w:szCs w:val="22"/>
          <w:lang w:eastAsia="fr-FR"/>
        </w:rPr>
        <w:t>Kaare</w:t>
      </w:r>
      <w:proofErr w:type="spellEnd"/>
      <w:r w:rsidRPr="009E2260">
        <w:rPr>
          <w:rFonts w:eastAsia="Times New Roman" w:cs="Times New Roman"/>
          <w:sz w:val="22"/>
          <w:szCs w:val="22"/>
          <w:lang w:eastAsia="fr-FR"/>
        </w:rPr>
        <w:t xml:space="preserve"> </w:t>
      </w:r>
      <w:proofErr w:type="spellStart"/>
      <w:r w:rsidRPr="009E2260">
        <w:rPr>
          <w:rFonts w:eastAsia="Times New Roman" w:cs="Times New Roman"/>
          <w:sz w:val="22"/>
          <w:szCs w:val="22"/>
          <w:lang w:eastAsia="fr-FR"/>
        </w:rPr>
        <w:t>Strøm</w:t>
      </w:r>
      <w:proofErr w:type="spellEnd"/>
      <w:r w:rsidRPr="009E2260">
        <w:rPr>
          <w:rFonts w:eastAsia="Times New Roman" w:cs="Times New Roman"/>
          <w:sz w:val="22"/>
          <w:szCs w:val="22"/>
          <w:lang w:eastAsia="fr-FR"/>
        </w:rPr>
        <w:t xml:space="preserve">, Wolfgang C. Müller, and </w:t>
      </w:r>
      <w:proofErr w:type="spellStart"/>
      <w:r w:rsidRPr="009E2260">
        <w:rPr>
          <w:rFonts w:eastAsia="Times New Roman" w:cs="Times New Roman"/>
          <w:sz w:val="22"/>
          <w:szCs w:val="22"/>
          <w:lang w:eastAsia="fr-FR"/>
        </w:rPr>
        <w:t>Torbjörn</w:t>
      </w:r>
      <w:proofErr w:type="spellEnd"/>
      <w:r w:rsidRPr="009E2260">
        <w:rPr>
          <w:rFonts w:eastAsia="Times New Roman" w:cs="Times New Roman"/>
          <w:sz w:val="22"/>
          <w:szCs w:val="22"/>
          <w:lang w:eastAsia="fr-FR"/>
        </w:rPr>
        <w:t xml:space="preserve"> Bergman (</w:t>
      </w:r>
      <w:proofErr w:type="spellStart"/>
      <w:proofErr w:type="gramStart"/>
      <w:r w:rsidRPr="009E2260">
        <w:rPr>
          <w:rFonts w:eastAsia="Times New Roman" w:cs="Times New Roman"/>
          <w:sz w:val="22"/>
          <w:szCs w:val="22"/>
          <w:lang w:eastAsia="fr-FR"/>
        </w:rPr>
        <w:t>eds</w:t>
      </w:r>
      <w:proofErr w:type="spellEnd"/>
      <w:proofErr w:type="gramEnd"/>
      <w:r w:rsidRPr="009E2260">
        <w:rPr>
          <w:rFonts w:eastAsia="Times New Roman" w:cs="Times New Roman"/>
          <w:sz w:val="22"/>
          <w:szCs w:val="22"/>
          <w:lang w:eastAsia="fr-FR"/>
        </w:rPr>
        <w:t xml:space="preserve">), </w:t>
      </w:r>
      <w:r w:rsidRPr="009E2260">
        <w:rPr>
          <w:rFonts w:eastAsia="Times New Roman" w:cs="Times New Roman"/>
          <w:i/>
          <w:iCs/>
          <w:sz w:val="22"/>
          <w:szCs w:val="22"/>
          <w:lang w:eastAsia="fr-FR"/>
        </w:rPr>
        <w:t>Delegation and Accountability in Parliamentary Democracies</w:t>
      </w:r>
      <w:r w:rsidRPr="009E2260">
        <w:rPr>
          <w:rFonts w:eastAsia="Times New Roman" w:cs="Times New Roman"/>
          <w:sz w:val="22"/>
          <w:szCs w:val="22"/>
          <w:lang w:eastAsia="fr-FR"/>
        </w:rPr>
        <w:t xml:space="preserve">.  </w:t>
      </w:r>
      <w:smartTag w:uri="urn:schemas-microsoft-com:office:smarttags" w:element="City">
        <w:r w:rsidRPr="009E2260">
          <w:rPr>
            <w:rFonts w:eastAsia="Times New Roman" w:cs="Times New Roman"/>
            <w:sz w:val="22"/>
            <w:szCs w:val="22"/>
            <w:lang w:eastAsia="fr-FR"/>
          </w:rPr>
          <w:t>Oxford</w:t>
        </w:r>
      </w:smartTag>
      <w:r w:rsidRPr="009E2260">
        <w:rPr>
          <w:rFonts w:eastAsia="Times New Roman" w:cs="Times New Roman"/>
          <w:sz w:val="22"/>
          <w:szCs w:val="22"/>
          <w:lang w:eastAsia="fr-FR"/>
        </w:rPr>
        <w:t xml:space="preserve">: </w:t>
      </w:r>
      <w:smartTag w:uri="urn:schemas-microsoft-com:office:smarttags" w:element="place">
        <w:smartTag w:uri="urn:schemas-microsoft-com:office:smarttags" w:element="PlaceName">
          <w:r w:rsidRPr="009E2260">
            <w:rPr>
              <w:rFonts w:eastAsia="Times New Roman" w:cs="Times New Roman"/>
              <w:sz w:val="22"/>
              <w:szCs w:val="22"/>
              <w:lang w:eastAsia="fr-FR"/>
            </w:rPr>
            <w:t>Oxford</w:t>
          </w:r>
        </w:smartTag>
        <w:r w:rsidRPr="009E2260">
          <w:rPr>
            <w:rFonts w:eastAsia="Times New Roman" w:cs="Times New Roman"/>
            <w:sz w:val="22"/>
            <w:szCs w:val="22"/>
            <w:lang w:eastAsia="fr-FR"/>
          </w:rPr>
          <w:t xml:space="preserve"> </w:t>
        </w:r>
        <w:smartTag w:uri="urn:schemas-microsoft-com:office:smarttags" w:element="PlaceType">
          <w:r w:rsidRPr="009E2260">
            <w:rPr>
              <w:rFonts w:eastAsia="Times New Roman" w:cs="Times New Roman"/>
              <w:sz w:val="22"/>
              <w:szCs w:val="22"/>
              <w:lang w:eastAsia="fr-FR"/>
            </w:rPr>
            <w:t>University</w:t>
          </w:r>
        </w:smartTag>
      </w:smartTag>
      <w:r w:rsidRPr="009E2260">
        <w:rPr>
          <w:rFonts w:eastAsia="Times New Roman" w:cs="Times New Roman"/>
          <w:sz w:val="22"/>
          <w:szCs w:val="22"/>
          <w:lang w:eastAsia="fr-FR"/>
        </w:rPr>
        <w:t xml:space="preserve"> Press, pp. 474-97.</w:t>
      </w:r>
    </w:p>
    <w:p w14:paraId="5210F390" w14:textId="77777777" w:rsidR="00581118" w:rsidRPr="00953FC0" w:rsidRDefault="00581118" w:rsidP="00321903">
      <w:pPr>
        <w:pStyle w:val="NoSpacing"/>
        <w:jc w:val="both"/>
      </w:pPr>
    </w:p>
    <w:p w14:paraId="04A9E00F" w14:textId="2C1E2E1C" w:rsidR="00321903" w:rsidRPr="00E34F32" w:rsidRDefault="00D86D8D" w:rsidP="003E5C21">
      <w:pPr>
        <w:widowControl w:val="0"/>
        <w:autoSpaceDE w:val="0"/>
        <w:autoSpaceDN w:val="0"/>
        <w:adjustRightInd w:val="0"/>
        <w:spacing w:after="0" w:line="240" w:lineRule="auto"/>
        <w:rPr>
          <w:rFonts w:cs="Times New Roman"/>
        </w:rPr>
      </w:pPr>
      <w:r>
        <w:rPr>
          <w:rFonts w:cs="Times New Roman"/>
          <w:b/>
          <w:sz w:val="28"/>
          <w:szCs w:val="28"/>
        </w:rPr>
        <w:t>Project funding provisions</w:t>
      </w:r>
    </w:p>
    <w:p w14:paraId="5AFA4456" w14:textId="77777777" w:rsidR="007B1DF4" w:rsidRDefault="007B1DF4" w:rsidP="007B1DF4">
      <w:pPr>
        <w:widowControl w:val="0"/>
        <w:autoSpaceDE w:val="0"/>
        <w:autoSpaceDN w:val="0"/>
        <w:adjustRightInd w:val="0"/>
        <w:spacing w:after="0" w:line="240" w:lineRule="auto"/>
        <w:rPr>
          <w:rFonts w:cs="Times New Roman"/>
          <w:b/>
          <w:sz w:val="28"/>
          <w:szCs w:val="28"/>
        </w:rPr>
      </w:pPr>
    </w:p>
    <w:p w14:paraId="5C278BDF" w14:textId="7338CA85" w:rsidR="00D7203F" w:rsidRPr="00E34F32" w:rsidRDefault="007B1DF4" w:rsidP="007B1DF4">
      <w:pPr>
        <w:widowControl w:val="0"/>
        <w:autoSpaceDE w:val="0"/>
        <w:autoSpaceDN w:val="0"/>
        <w:adjustRightInd w:val="0"/>
        <w:spacing w:after="0" w:line="240" w:lineRule="auto"/>
        <w:rPr>
          <w:b/>
          <w:sz w:val="44"/>
          <w:szCs w:val="44"/>
        </w:rPr>
      </w:pPr>
      <w:r>
        <w:rPr>
          <w:rFonts w:cs="Times New Roman"/>
          <w:sz w:val="22"/>
          <w:szCs w:val="22"/>
        </w:rPr>
        <w:t>The ESCE project team wishes to acknowledge that this research was made possible due to the financial support that the project has received from: the FRS-FNRS, the McDougall Trust and the Nuffield Foundation.</w:t>
      </w:r>
      <w:bookmarkStart w:id="2" w:name="_GoBack"/>
      <w:bookmarkEnd w:id="2"/>
    </w:p>
    <w:sectPr w:rsidR="00D7203F" w:rsidRPr="00E34F32" w:rsidSect="00E00B5D">
      <w:headerReference w:type="default" r:id="rId17"/>
      <w:pgSz w:w="11907" w:h="16840" w:code="9"/>
      <w:pgMar w:top="1985" w:right="170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4C21C2" w14:textId="77777777" w:rsidR="00D16394" w:rsidRDefault="00D16394">
      <w:pPr>
        <w:rPr>
          <w:rFonts w:cs="Times New Roman"/>
        </w:rPr>
      </w:pPr>
      <w:r>
        <w:rPr>
          <w:rFonts w:cs="Times New Roman"/>
        </w:rPr>
        <w:separator/>
      </w:r>
    </w:p>
  </w:endnote>
  <w:endnote w:type="continuationSeparator" w:id="0">
    <w:p w14:paraId="0095F016" w14:textId="77777777" w:rsidR="00D16394" w:rsidRDefault="00D16394">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Helvetica-Bold">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F15FF" w14:textId="77777777" w:rsidR="005126A5" w:rsidRDefault="005126A5" w:rsidP="00596D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03598C" w14:textId="77777777" w:rsidR="005126A5" w:rsidRDefault="005126A5" w:rsidP="00596DF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F7EC6" w14:textId="77777777" w:rsidR="005126A5" w:rsidRDefault="005126A5" w:rsidP="00596D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B1DF4">
      <w:rPr>
        <w:rStyle w:val="PageNumber"/>
        <w:noProof/>
      </w:rPr>
      <w:t>6</w:t>
    </w:r>
    <w:r>
      <w:rPr>
        <w:rStyle w:val="PageNumber"/>
      </w:rPr>
      <w:fldChar w:fldCharType="end"/>
    </w:r>
  </w:p>
  <w:p w14:paraId="6A3BA82C" w14:textId="77777777" w:rsidR="005126A5" w:rsidRDefault="005126A5" w:rsidP="00596DF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24A2D3" w14:textId="77777777" w:rsidR="00D16394" w:rsidRDefault="00D16394">
      <w:pPr>
        <w:rPr>
          <w:rFonts w:cs="Times New Roman"/>
        </w:rPr>
      </w:pPr>
      <w:r>
        <w:rPr>
          <w:rFonts w:cs="Times New Roman"/>
        </w:rPr>
        <w:separator/>
      </w:r>
    </w:p>
  </w:footnote>
  <w:footnote w:type="continuationSeparator" w:id="0">
    <w:p w14:paraId="1FE46CE5" w14:textId="77777777" w:rsidR="00D16394" w:rsidRDefault="00D16394">
      <w:pPr>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74794" w14:textId="0DE8FB05" w:rsidR="005126A5" w:rsidRDefault="005126A5">
    <w:pPr>
      <w:pStyle w:val="Header"/>
      <w:rPr>
        <w:rFonts w:cs="Times New Roman"/>
      </w:rPr>
    </w:pPr>
    <w:r>
      <w:rPr>
        <w:rFonts w:eastAsia="Calibri" w:cs="Times New Roman"/>
        <w:noProof/>
        <w:sz w:val="22"/>
        <w:szCs w:val="22"/>
        <w:lang w:val="en-GB" w:eastAsia="en-GB"/>
      </w:rPr>
      <w:drawing>
        <wp:inline distT="0" distB="0" distL="0" distR="0" wp14:anchorId="3DF2A597" wp14:editId="162167CA">
          <wp:extent cx="5398135" cy="4603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46059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10F2E"/>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1">
    <w:nsid w:val="181E6B6D"/>
    <w:multiLevelType w:val="hybridMultilevel"/>
    <w:tmpl w:val="6BAE5B28"/>
    <w:lvl w:ilvl="0" w:tplc="B1801B58">
      <w:numFmt w:val="bullet"/>
      <w:lvlText w:val="-"/>
      <w:lvlJc w:val="left"/>
      <w:pPr>
        <w:ind w:left="1080" w:hanging="720"/>
      </w:pPr>
      <w:rPr>
        <w:rFonts w:ascii="Calibri" w:eastAsia="Times New Roman"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
    <w:nsid w:val="25CF2D05"/>
    <w:multiLevelType w:val="hybridMultilevel"/>
    <w:tmpl w:val="C4A0BE2C"/>
    <w:lvl w:ilvl="0" w:tplc="53C03E90">
      <w:start w:val="1"/>
      <w:numFmt w:val="decimal"/>
      <w:pStyle w:val="Heading3"/>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
    <w:nsid w:val="2E7030AD"/>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4">
    <w:nsid w:val="3AFB718A"/>
    <w:multiLevelType w:val="multilevel"/>
    <w:tmpl w:val="FB6E4F92"/>
    <w:styleLink w:val="StyleBulleted"/>
    <w:lvl w:ilvl="0">
      <w:start w:val="1"/>
      <w:numFmt w:val="bullet"/>
      <w:lvlText w:val=""/>
      <w:lvlJc w:val="left"/>
      <w:pPr>
        <w:tabs>
          <w:tab w:val="num" w:pos="720"/>
        </w:tabs>
        <w:ind w:left="720" w:hanging="360"/>
      </w:pPr>
      <w:rPr>
        <w:rFonts w:ascii="Symbol" w:hAnsi="Symbol" w:cs="Symbol" w:hint="default"/>
        <w:spacing w:val="37"/>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5CD64765"/>
    <w:multiLevelType w:val="hybridMultilevel"/>
    <w:tmpl w:val="7D602D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6E1A31D4"/>
    <w:multiLevelType w:val="multilevel"/>
    <w:tmpl w:val="32A06CD2"/>
    <w:lvl w:ilvl="0">
      <w:start w:val="1"/>
      <w:numFmt w:val="decimal"/>
      <w:lvlText w:val="%1."/>
      <w:lvlJc w:val="left"/>
      <w:pPr>
        <w:tabs>
          <w:tab w:val="num" w:pos="284"/>
        </w:tabs>
      </w:pPr>
      <w:rPr>
        <w:rFonts w:hint="eastAsia"/>
      </w:rPr>
    </w:lvl>
    <w:lvl w:ilvl="1">
      <w:start w:val="1"/>
      <w:numFmt w:val="lowerLetter"/>
      <w:lvlText w:val="%2)"/>
      <w:lvlJc w:val="left"/>
      <w:pPr>
        <w:tabs>
          <w:tab w:val="num" w:pos="567"/>
        </w:tabs>
        <w:ind w:left="1134" w:hanging="567"/>
      </w:pPr>
      <w:rPr>
        <w:rFonts w:hint="eastAsia"/>
      </w:rPr>
    </w:lvl>
    <w:lvl w:ilvl="2">
      <w:start w:val="1"/>
      <w:numFmt w:val="bullet"/>
      <w:lvlText w:val=""/>
      <w:lvlJc w:val="left"/>
      <w:pPr>
        <w:tabs>
          <w:tab w:val="num" w:pos="851"/>
        </w:tabs>
        <w:ind w:left="1418"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num w:numId="1">
    <w:abstractNumId w:val="4"/>
  </w:num>
  <w:num w:numId="2">
    <w:abstractNumId w:val="2"/>
  </w:num>
  <w:num w:numId="3">
    <w:abstractNumId w:val="6"/>
  </w:num>
  <w:num w:numId="4">
    <w:abstractNumId w:val="0"/>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372"/>
    <w:rsid w:val="00002950"/>
    <w:rsid w:val="0000568A"/>
    <w:rsid w:val="0000713F"/>
    <w:rsid w:val="000163FA"/>
    <w:rsid w:val="0005588E"/>
    <w:rsid w:val="00061F18"/>
    <w:rsid w:val="00062BD3"/>
    <w:rsid w:val="00065822"/>
    <w:rsid w:val="0007742D"/>
    <w:rsid w:val="00087C13"/>
    <w:rsid w:val="000B296D"/>
    <w:rsid w:val="000B49CB"/>
    <w:rsid w:val="000C14E2"/>
    <w:rsid w:val="000E3372"/>
    <w:rsid w:val="0010025F"/>
    <w:rsid w:val="001014DA"/>
    <w:rsid w:val="00136DE3"/>
    <w:rsid w:val="0014126F"/>
    <w:rsid w:val="00141652"/>
    <w:rsid w:val="00150A1F"/>
    <w:rsid w:val="00160165"/>
    <w:rsid w:val="00183654"/>
    <w:rsid w:val="00186F6C"/>
    <w:rsid w:val="00192E48"/>
    <w:rsid w:val="001A13F6"/>
    <w:rsid w:val="001A71DD"/>
    <w:rsid w:val="001C33D1"/>
    <w:rsid w:val="001C657F"/>
    <w:rsid w:val="001D355F"/>
    <w:rsid w:val="001D3DE5"/>
    <w:rsid w:val="001D65E0"/>
    <w:rsid w:val="001E3485"/>
    <w:rsid w:val="00200968"/>
    <w:rsid w:val="00201285"/>
    <w:rsid w:val="00206CF3"/>
    <w:rsid w:val="002225EC"/>
    <w:rsid w:val="002310D6"/>
    <w:rsid w:val="00260240"/>
    <w:rsid w:val="00260328"/>
    <w:rsid w:val="0027144E"/>
    <w:rsid w:val="0028075B"/>
    <w:rsid w:val="0028348C"/>
    <w:rsid w:val="00284D2C"/>
    <w:rsid w:val="00285AD9"/>
    <w:rsid w:val="00292FDE"/>
    <w:rsid w:val="002B10AA"/>
    <w:rsid w:val="002C37F5"/>
    <w:rsid w:val="002E36FA"/>
    <w:rsid w:val="002E7C95"/>
    <w:rsid w:val="002F2C79"/>
    <w:rsid w:val="00300D3A"/>
    <w:rsid w:val="00311B55"/>
    <w:rsid w:val="00314199"/>
    <w:rsid w:val="00321903"/>
    <w:rsid w:val="003237BE"/>
    <w:rsid w:val="00332BA2"/>
    <w:rsid w:val="00333927"/>
    <w:rsid w:val="0033636C"/>
    <w:rsid w:val="00356A57"/>
    <w:rsid w:val="00361997"/>
    <w:rsid w:val="003808F4"/>
    <w:rsid w:val="00392007"/>
    <w:rsid w:val="003A3A69"/>
    <w:rsid w:val="003A4077"/>
    <w:rsid w:val="003B62E1"/>
    <w:rsid w:val="003D287A"/>
    <w:rsid w:val="003E5C21"/>
    <w:rsid w:val="003F05F2"/>
    <w:rsid w:val="003F7E26"/>
    <w:rsid w:val="00423587"/>
    <w:rsid w:val="004237C3"/>
    <w:rsid w:val="0042487F"/>
    <w:rsid w:val="00427760"/>
    <w:rsid w:val="00435243"/>
    <w:rsid w:val="00444A91"/>
    <w:rsid w:val="00445D0E"/>
    <w:rsid w:val="004514F1"/>
    <w:rsid w:val="00452432"/>
    <w:rsid w:val="004648CB"/>
    <w:rsid w:val="00466E9F"/>
    <w:rsid w:val="00472016"/>
    <w:rsid w:val="004947FF"/>
    <w:rsid w:val="004B4631"/>
    <w:rsid w:val="004D6244"/>
    <w:rsid w:val="004D6645"/>
    <w:rsid w:val="00500A29"/>
    <w:rsid w:val="00504C2F"/>
    <w:rsid w:val="005126A5"/>
    <w:rsid w:val="00524CCD"/>
    <w:rsid w:val="00527FF2"/>
    <w:rsid w:val="005422FB"/>
    <w:rsid w:val="005425E8"/>
    <w:rsid w:val="00545235"/>
    <w:rsid w:val="00545DBD"/>
    <w:rsid w:val="0057073F"/>
    <w:rsid w:val="00570BD2"/>
    <w:rsid w:val="00581118"/>
    <w:rsid w:val="00582E3C"/>
    <w:rsid w:val="00596DFA"/>
    <w:rsid w:val="005B4418"/>
    <w:rsid w:val="005D2294"/>
    <w:rsid w:val="005D762E"/>
    <w:rsid w:val="005E0FB6"/>
    <w:rsid w:val="005F1077"/>
    <w:rsid w:val="005F4610"/>
    <w:rsid w:val="0060121B"/>
    <w:rsid w:val="006036BF"/>
    <w:rsid w:val="006061AD"/>
    <w:rsid w:val="00614057"/>
    <w:rsid w:val="00614EAB"/>
    <w:rsid w:val="00641AE7"/>
    <w:rsid w:val="00653B28"/>
    <w:rsid w:val="00661E1C"/>
    <w:rsid w:val="00664A93"/>
    <w:rsid w:val="00664FD4"/>
    <w:rsid w:val="006844A9"/>
    <w:rsid w:val="006948C2"/>
    <w:rsid w:val="006A7F7A"/>
    <w:rsid w:val="006B5B0F"/>
    <w:rsid w:val="006D1B52"/>
    <w:rsid w:val="006D339D"/>
    <w:rsid w:val="006D6832"/>
    <w:rsid w:val="006E3F4A"/>
    <w:rsid w:val="006F286B"/>
    <w:rsid w:val="006F6288"/>
    <w:rsid w:val="00705881"/>
    <w:rsid w:val="007418C9"/>
    <w:rsid w:val="00747298"/>
    <w:rsid w:val="00760B50"/>
    <w:rsid w:val="007614A7"/>
    <w:rsid w:val="007666F5"/>
    <w:rsid w:val="007839D0"/>
    <w:rsid w:val="007B0D23"/>
    <w:rsid w:val="007B1DF4"/>
    <w:rsid w:val="007C0E61"/>
    <w:rsid w:val="007C797D"/>
    <w:rsid w:val="007D2AA7"/>
    <w:rsid w:val="007F5BB5"/>
    <w:rsid w:val="008020EF"/>
    <w:rsid w:val="00823828"/>
    <w:rsid w:val="00824B26"/>
    <w:rsid w:val="00827F7B"/>
    <w:rsid w:val="00832D1D"/>
    <w:rsid w:val="00841AE2"/>
    <w:rsid w:val="00850F3C"/>
    <w:rsid w:val="00851EF3"/>
    <w:rsid w:val="0087388B"/>
    <w:rsid w:val="00874956"/>
    <w:rsid w:val="00890480"/>
    <w:rsid w:val="0089575A"/>
    <w:rsid w:val="008A1D82"/>
    <w:rsid w:val="008A7B77"/>
    <w:rsid w:val="008B0507"/>
    <w:rsid w:val="008D1C1E"/>
    <w:rsid w:val="008D3B02"/>
    <w:rsid w:val="008D6763"/>
    <w:rsid w:val="008D772E"/>
    <w:rsid w:val="008E0298"/>
    <w:rsid w:val="008E1D27"/>
    <w:rsid w:val="008E2995"/>
    <w:rsid w:val="008F2F30"/>
    <w:rsid w:val="00931973"/>
    <w:rsid w:val="00932204"/>
    <w:rsid w:val="00945DCF"/>
    <w:rsid w:val="00945F76"/>
    <w:rsid w:val="00953FC0"/>
    <w:rsid w:val="00956E62"/>
    <w:rsid w:val="009614A7"/>
    <w:rsid w:val="009665BC"/>
    <w:rsid w:val="00973F28"/>
    <w:rsid w:val="009757C1"/>
    <w:rsid w:val="00977813"/>
    <w:rsid w:val="00981AEF"/>
    <w:rsid w:val="00984ED5"/>
    <w:rsid w:val="00985C63"/>
    <w:rsid w:val="00994BE9"/>
    <w:rsid w:val="00995D11"/>
    <w:rsid w:val="009A026F"/>
    <w:rsid w:val="009A1855"/>
    <w:rsid w:val="009B6A1E"/>
    <w:rsid w:val="009C0280"/>
    <w:rsid w:val="009C2CBE"/>
    <w:rsid w:val="009D01C2"/>
    <w:rsid w:val="009D0C6F"/>
    <w:rsid w:val="009D0F61"/>
    <w:rsid w:val="009D1BB5"/>
    <w:rsid w:val="009D2092"/>
    <w:rsid w:val="009E2260"/>
    <w:rsid w:val="009E4239"/>
    <w:rsid w:val="009F2563"/>
    <w:rsid w:val="009F4A22"/>
    <w:rsid w:val="009F6FF3"/>
    <w:rsid w:val="00A00366"/>
    <w:rsid w:val="00A17942"/>
    <w:rsid w:val="00A30CEC"/>
    <w:rsid w:val="00A33F49"/>
    <w:rsid w:val="00A35E28"/>
    <w:rsid w:val="00A4150A"/>
    <w:rsid w:val="00A416CD"/>
    <w:rsid w:val="00A51466"/>
    <w:rsid w:val="00A722BE"/>
    <w:rsid w:val="00A750DC"/>
    <w:rsid w:val="00A90239"/>
    <w:rsid w:val="00A97617"/>
    <w:rsid w:val="00AC3B6D"/>
    <w:rsid w:val="00AC472D"/>
    <w:rsid w:val="00AC6716"/>
    <w:rsid w:val="00AC7FD2"/>
    <w:rsid w:val="00AD122E"/>
    <w:rsid w:val="00AE2D84"/>
    <w:rsid w:val="00B22915"/>
    <w:rsid w:val="00B32864"/>
    <w:rsid w:val="00B357B2"/>
    <w:rsid w:val="00B45397"/>
    <w:rsid w:val="00B564C3"/>
    <w:rsid w:val="00B61C7D"/>
    <w:rsid w:val="00B63DAB"/>
    <w:rsid w:val="00B661CA"/>
    <w:rsid w:val="00B84F13"/>
    <w:rsid w:val="00B85673"/>
    <w:rsid w:val="00BA1B93"/>
    <w:rsid w:val="00BC6A3D"/>
    <w:rsid w:val="00BD6621"/>
    <w:rsid w:val="00BE6389"/>
    <w:rsid w:val="00BF06DC"/>
    <w:rsid w:val="00BF146D"/>
    <w:rsid w:val="00C049A9"/>
    <w:rsid w:val="00C26586"/>
    <w:rsid w:val="00C36E5F"/>
    <w:rsid w:val="00C4010C"/>
    <w:rsid w:val="00C80283"/>
    <w:rsid w:val="00CB0749"/>
    <w:rsid w:val="00CB4594"/>
    <w:rsid w:val="00CB5D20"/>
    <w:rsid w:val="00CC78EC"/>
    <w:rsid w:val="00CE3158"/>
    <w:rsid w:val="00CE43A6"/>
    <w:rsid w:val="00CE5EBF"/>
    <w:rsid w:val="00D04FA7"/>
    <w:rsid w:val="00D05E19"/>
    <w:rsid w:val="00D10BCA"/>
    <w:rsid w:val="00D16394"/>
    <w:rsid w:val="00D163AF"/>
    <w:rsid w:val="00D2721F"/>
    <w:rsid w:val="00D327D0"/>
    <w:rsid w:val="00D3740B"/>
    <w:rsid w:val="00D406C3"/>
    <w:rsid w:val="00D541DA"/>
    <w:rsid w:val="00D55B4D"/>
    <w:rsid w:val="00D62AE2"/>
    <w:rsid w:val="00D713FB"/>
    <w:rsid w:val="00D7203F"/>
    <w:rsid w:val="00D86D8D"/>
    <w:rsid w:val="00DB0537"/>
    <w:rsid w:val="00DB0BBB"/>
    <w:rsid w:val="00DB2441"/>
    <w:rsid w:val="00DB3161"/>
    <w:rsid w:val="00DB6A41"/>
    <w:rsid w:val="00DD17D0"/>
    <w:rsid w:val="00DD5650"/>
    <w:rsid w:val="00DD791B"/>
    <w:rsid w:val="00DE01F2"/>
    <w:rsid w:val="00DE201F"/>
    <w:rsid w:val="00DE5F8B"/>
    <w:rsid w:val="00DE7021"/>
    <w:rsid w:val="00DF1E4E"/>
    <w:rsid w:val="00DF1F33"/>
    <w:rsid w:val="00DF304B"/>
    <w:rsid w:val="00DF37CA"/>
    <w:rsid w:val="00E00B5D"/>
    <w:rsid w:val="00E073DF"/>
    <w:rsid w:val="00E12E06"/>
    <w:rsid w:val="00E13C7B"/>
    <w:rsid w:val="00E166FF"/>
    <w:rsid w:val="00E17E41"/>
    <w:rsid w:val="00E24639"/>
    <w:rsid w:val="00E32E43"/>
    <w:rsid w:val="00E34F32"/>
    <w:rsid w:val="00E40D01"/>
    <w:rsid w:val="00E40DEC"/>
    <w:rsid w:val="00E42C59"/>
    <w:rsid w:val="00E54A59"/>
    <w:rsid w:val="00E60975"/>
    <w:rsid w:val="00E66AE1"/>
    <w:rsid w:val="00E92E77"/>
    <w:rsid w:val="00E935BD"/>
    <w:rsid w:val="00E93AC0"/>
    <w:rsid w:val="00EA1B35"/>
    <w:rsid w:val="00EA28D8"/>
    <w:rsid w:val="00EB1F7E"/>
    <w:rsid w:val="00ED2AE1"/>
    <w:rsid w:val="00ED468A"/>
    <w:rsid w:val="00EE6182"/>
    <w:rsid w:val="00F00D28"/>
    <w:rsid w:val="00F14897"/>
    <w:rsid w:val="00F22101"/>
    <w:rsid w:val="00F2451E"/>
    <w:rsid w:val="00F26677"/>
    <w:rsid w:val="00F33076"/>
    <w:rsid w:val="00F34A4A"/>
    <w:rsid w:val="00F56A77"/>
    <w:rsid w:val="00F600F4"/>
    <w:rsid w:val="00F61779"/>
    <w:rsid w:val="00F61A8E"/>
    <w:rsid w:val="00F71FEC"/>
    <w:rsid w:val="00F77402"/>
    <w:rsid w:val="00F96182"/>
    <w:rsid w:val="00F96E3C"/>
    <w:rsid w:val="00FB2BE1"/>
    <w:rsid w:val="00FB6786"/>
    <w:rsid w:val="00FB6B63"/>
    <w:rsid w:val="00FC05EC"/>
    <w:rsid w:val="00FC20C9"/>
    <w:rsid w:val="00FD1B5C"/>
    <w:rsid w:val="00FE79BD"/>
    <w:rsid w:val="00FF4C68"/>
    <w:rsid w:val="00FF4D48"/>
    <w:rsid w:val="00FF71B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1862E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372"/>
    <w:pPr>
      <w:spacing w:after="200" w:line="276" w:lineRule="auto"/>
    </w:pPr>
    <w:rPr>
      <w:rFonts w:ascii="Calibri" w:hAnsi="Calibri" w:cs="Calibri"/>
      <w:sz w:val="24"/>
      <w:szCs w:val="24"/>
      <w:lang w:val="en-US" w:eastAsia="en-US"/>
    </w:rPr>
  </w:style>
  <w:style w:type="paragraph" w:styleId="Heading1">
    <w:name w:val="heading 1"/>
    <w:basedOn w:val="Normal"/>
    <w:next w:val="Normal"/>
    <w:link w:val="Heading1Char"/>
    <w:uiPriority w:val="99"/>
    <w:qFormat/>
    <w:rsid w:val="00314199"/>
    <w:pPr>
      <w:keepNext/>
      <w:spacing w:before="240" w:after="60"/>
      <w:outlineLvl w:val="0"/>
    </w:pPr>
    <w:rPr>
      <w:rFonts w:ascii="Cambria" w:hAnsi="Cambria" w:cs="Cambria"/>
      <w:b/>
      <w:bCs/>
      <w:kern w:val="32"/>
      <w:sz w:val="36"/>
      <w:szCs w:val="36"/>
    </w:rPr>
  </w:style>
  <w:style w:type="paragraph" w:styleId="Heading2">
    <w:name w:val="heading 2"/>
    <w:basedOn w:val="Normal"/>
    <w:next w:val="Normal"/>
    <w:link w:val="Heading2Char"/>
    <w:uiPriority w:val="99"/>
    <w:qFormat/>
    <w:rsid w:val="00314199"/>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314199"/>
    <w:pPr>
      <w:keepNext/>
      <w:numPr>
        <w:numId w:val="2"/>
      </w:numPr>
      <w:spacing w:before="240" w:after="60"/>
      <w:outlineLvl w:val="2"/>
    </w:pPr>
    <w:rPr>
      <w:rFonts w:ascii="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4199"/>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locked/>
    <w:rsid w:val="00314199"/>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locked/>
    <w:rsid w:val="00314199"/>
    <w:rPr>
      <w:rFonts w:ascii="Cambria" w:hAnsi="Cambria" w:cs="Cambria"/>
      <w:b/>
      <w:bCs/>
      <w:sz w:val="26"/>
      <w:szCs w:val="26"/>
      <w:lang w:val="en-US" w:eastAsia="en-US"/>
    </w:rPr>
  </w:style>
  <w:style w:type="paragraph" w:styleId="BalloonText">
    <w:name w:val="Balloon Text"/>
    <w:basedOn w:val="Normal"/>
    <w:link w:val="BalloonTextChar"/>
    <w:uiPriority w:val="99"/>
    <w:semiHidden/>
    <w:rsid w:val="000E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372"/>
    <w:rPr>
      <w:rFonts w:ascii="Tahoma" w:hAnsi="Tahoma" w:cs="Tahoma"/>
      <w:sz w:val="16"/>
      <w:szCs w:val="16"/>
      <w:lang w:val="en-US" w:eastAsia="en-US"/>
    </w:rPr>
  </w:style>
  <w:style w:type="paragraph" w:styleId="NormalWeb">
    <w:name w:val="Normal (Web)"/>
    <w:basedOn w:val="Normal"/>
    <w:uiPriority w:val="99"/>
    <w:rsid w:val="000E3372"/>
    <w:pPr>
      <w:spacing w:before="100" w:beforeAutospacing="1" w:after="119" w:line="240" w:lineRule="auto"/>
    </w:pPr>
    <w:rPr>
      <w:rFonts w:cs="Times New Roman"/>
      <w:lang w:val="en-GB" w:eastAsia="nl-BE"/>
    </w:rPr>
  </w:style>
  <w:style w:type="paragraph" w:styleId="FootnoteText">
    <w:name w:val="footnote text"/>
    <w:basedOn w:val="Normal"/>
    <w:link w:val="FootnoteTextChar"/>
    <w:uiPriority w:val="99"/>
    <w:semiHidden/>
    <w:rsid w:val="000E3372"/>
    <w:pPr>
      <w:spacing w:after="0" w:line="240" w:lineRule="auto"/>
    </w:pPr>
    <w:rPr>
      <w:sz w:val="20"/>
      <w:szCs w:val="20"/>
      <w:lang w:val="en-GB" w:eastAsia="nl-BE"/>
    </w:rPr>
  </w:style>
  <w:style w:type="character" w:customStyle="1" w:styleId="FootnoteTextChar">
    <w:name w:val="Footnote Text Char"/>
    <w:basedOn w:val="DefaultParagraphFont"/>
    <w:link w:val="FootnoteText"/>
    <w:uiPriority w:val="99"/>
    <w:locked/>
    <w:rsid w:val="000E3372"/>
    <w:rPr>
      <w:rFonts w:ascii="Calibri" w:eastAsia="Times New Roman" w:hAnsi="Calibri" w:cs="Calibri"/>
      <w:lang w:val="en-GB" w:eastAsia="nl-BE"/>
    </w:rPr>
  </w:style>
  <w:style w:type="character" w:styleId="FootnoteReference">
    <w:name w:val="footnote reference"/>
    <w:basedOn w:val="DefaultParagraphFont"/>
    <w:uiPriority w:val="99"/>
    <w:semiHidden/>
    <w:rsid w:val="000E3372"/>
    <w:rPr>
      <w:vertAlign w:val="superscript"/>
    </w:rPr>
  </w:style>
  <w:style w:type="paragraph" w:styleId="Caption">
    <w:name w:val="caption"/>
    <w:basedOn w:val="Normal"/>
    <w:next w:val="Normal"/>
    <w:uiPriority w:val="99"/>
    <w:qFormat/>
    <w:rsid w:val="008D6763"/>
    <w:pPr>
      <w:spacing w:line="240" w:lineRule="auto"/>
      <w:jc w:val="center"/>
    </w:pPr>
    <w:rPr>
      <w:b/>
      <w:bCs/>
      <w:sz w:val="20"/>
      <w:szCs w:val="20"/>
      <w:lang w:val="en-GB" w:eastAsia="nl-BE"/>
    </w:rPr>
  </w:style>
  <w:style w:type="table" w:customStyle="1" w:styleId="Ombrageclair1">
    <w:name w:val="Ombrage clair1"/>
    <w:uiPriority w:val="99"/>
    <w:rsid w:val="000E3372"/>
    <w:rPr>
      <w:rFonts w:ascii="Calibri" w:hAnsi="Calibri" w:cs="Calibri"/>
      <w:color w:val="000000"/>
      <w:sz w:val="20"/>
      <w:szCs w:val="20"/>
      <w:lang w:val="nl-BE" w:eastAsia="nl-BE"/>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0E337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E3372"/>
    <w:rPr>
      <w:rFonts w:ascii="Tahoma" w:hAnsi="Tahoma" w:cs="Tahoma"/>
      <w:sz w:val="16"/>
      <w:szCs w:val="16"/>
      <w:lang w:val="en-US" w:eastAsia="en-US"/>
    </w:rPr>
  </w:style>
  <w:style w:type="character" w:styleId="Hyperlink">
    <w:name w:val="Hyperlink"/>
    <w:basedOn w:val="DefaultParagraphFont"/>
    <w:rsid w:val="000E3372"/>
    <w:rPr>
      <w:color w:val="0000FF"/>
      <w:u w:val="single"/>
    </w:rPr>
  </w:style>
  <w:style w:type="paragraph" w:customStyle="1" w:styleId="Paragraphedeliste1">
    <w:name w:val="Paragraphe de liste1"/>
    <w:basedOn w:val="Normal"/>
    <w:uiPriority w:val="99"/>
    <w:rsid w:val="000E3372"/>
    <w:pPr>
      <w:spacing w:after="120" w:line="360" w:lineRule="auto"/>
      <w:ind w:left="720" w:firstLine="902"/>
      <w:jc w:val="both"/>
    </w:pPr>
    <w:rPr>
      <w:lang w:val="en-GB"/>
    </w:rPr>
  </w:style>
  <w:style w:type="paragraph" w:customStyle="1" w:styleId="Frontmatter">
    <w:name w:val="Frontmatter"/>
    <w:basedOn w:val="Normal"/>
    <w:uiPriority w:val="99"/>
    <w:rsid w:val="000E3372"/>
    <w:pPr>
      <w:spacing w:after="0" w:line="240" w:lineRule="auto"/>
      <w:jc w:val="center"/>
    </w:pPr>
    <w:rPr>
      <w:rFonts w:ascii="Palatino Linotype" w:eastAsia="MS Mincho" w:hAnsi="Palatino Linotype" w:cs="Palatino Linotype"/>
      <w:lang w:val="en-GB" w:eastAsia="ja-JP"/>
    </w:rPr>
  </w:style>
  <w:style w:type="paragraph" w:customStyle="1" w:styleId="References">
    <w:name w:val="References"/>
    <w:basedOn w:val="Normal"/>
    <w:next w:val="Normal"/>
    <w:uiPriority w:val="99"/>
    <w:rsid w:val="000E3372"/>
    <w:pPr>
      <w:keepLines/>
      <w:spacing w:before="60" w:after="120" w:line="240" w:lineRule="auto"/>
      <w:ind w:left="567" w:hanging="567"/>
    </w:pPr>
    <w:rPr>
      <w:rFonts w:ascii="Palatino Linotype" w:eastAsia="MS Mincho" w:hAnsi="Palatino Linotype" w:cs="Palatino Linotype"/>
      <w:sz w:val="18"/>
      <w:szCs w:val="18"/>
      <w:lang w:val="en-GB" w:eastAsia="ja-JP"/>
    </w:rPr>
  </w:style>
  <w:style w:type="table" w:styleId="TableGrid">
    <w:name w:val="Table Grid"/>
    <w:basedOn w:val="TableNormal"/>
    <w:uiPriority w:val="99"/>
    <w:rsid w:val="000E3372"/>
    <w:rPr>
      <w:rFonts w:ascii="Calibri" w:hAnsi="Calibri" w:cs="Calibri"/>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0E33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E3372"/>
    <w:rPr>
      <w:rFonts w:ascii="Calibri" w:hAnsi="Calibri" w:cs="Calibri"/>
      <w:sz w:val="22"/>
      <w:szCs w:val="22"/>
      <w:lang w:val="en-US" w:eastAsia="en-US"/>
    </w:rPr>
  </w:style>
  <w:style w:type="paragraph" w:styleId="Footer">
    <w:name w:val="footer"/>
    <w:basedOn w:val="Normal"/>
    <w:link w:val="FooterChar"/>
    <w:uiPriority w:val="99"/>
    <w:semiHidden/>
    <w:rsid w:val="000E33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0E3372"/>
    <w:rPr>
      <w:rFonts w:ascii="Calibri" w:hAnsi="Calibri" w:cs="Calibri"/>
      <w:sz w:val="22"/>
      <w:szCs w:val="22"/>
      <w:lang w:val="en-US" w:eastAsia="en-US"/>
    </w:rPr>
  </w:style>
  <w:style w:type="paragraph" w:customStyle="1" w:styleId="Sansinterligne1">
    <w:name w:val="Sans interligne1"/>
    <w:uiPriority w:val="99"/>
    <w:rsid w:val="000E3372"/>
    <w:rPr>
      <w:rFonts w:ascii="Calibri" w:hAnsi="Calibri" w:cs="Calibri"/>
      <w:sz w:val="24"/>
      <w:szCs w:val="24"/>
      <w:lang w:val="en-US" w:eastAsia="en-US"/>
    </w:rPr>
  </w:style>
  <w:style w:type="paragraph" w:customStyle="1" w:styleId="StyleHeading3Before5ptLinespacingExactly14pt">
    <w:name w:val="Style Heading 3 + Before:  5 pt Line spacing:  Exactly 14 pt"/>
    <w:basedOn w:val="Heading3"/>
    <w:uiPriority w:val="99"/>
    <w:rsid w:val="000E3372"/>
    <w:pPr>
      <w:keepLines/>
      <w:spacing w:before="100" w:after="200" w:line="280" w:lineRule="exact"/>
    </w:pPr>
    <w:rPr>
      <w:b w:val="0"/>
      <w:bCs w:val="0"/>
      <w:i/>
      <w:iCs/>
      <w:color w:val="4F81BD"/>
    </w:rPr>
  </w:style>
  <w:style w:type="table" w:styleId="TableList3">
    <w:name w:val="Table List 3"/>
    <w:basedOn w:val="TableNormal"/>
    <w:uiPriority w:val="99"/>
    <w:rsid w:val="000E3372"/>
    <w:pPr>
      <w:spacing w:after="200" w:line="276" w:lineRule="auto"/>
    </w:pPr>
    <w:rPr>
      <w:rFonts w:ascii="Calibri" w:hAnsi="Calibri" w:cs="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ttedetabledesmatires1">
    <w:name w:val="En-tête de table des matières1"/>
    <w:basedOn w:val="Heading1"/>
    <w:next w:val="Normal"/>
    <w:uiPriority w:val="99"/>
    <w:rsid w:val="000E3372"/>
    <w:pPr>
      <w:keepLines/>
      <w:spacing w:before="480" w:after="0"/>
      <w:outlineLvl w:val="9"/>
    </w:pPr>
    <w:rPr>
      <w:b w:val="0"/>
      <w:bCs w:val="0"/>
      <w:color w:val="365F91"/>
      <w:kern w:val="0"/>
    </w:rPr>
  </w:style>
  <w:style w:type="paragraph" w:styleId="TOC1">
    <w:name w:val="toc 1"/>
    <w:basedOn w:val="Normal"/>
    <w:next w:val="Normal"/>
    <w:autoRedefine/>
    <w:uiPriority w:val="39"/>
    <w:rsid w:val="000E3372"/>
    <w:pPr>
      <w:spacing w:before="120" w:after="0"/>
    </w:pPr>
    <w:rPr>
      <w:rFonts w:asciiTheme="minorHAnsi" w:hAnsiTheme="minorHAnsi"/>
      <w:b/>
      <w:caps/>
      <w:sz w:val="22"/>
      <w:szCs w:val="22"/>
    </w:rPr>
  </w:style>
  <w:style w:type="paragraph" w:styleId="TOC2">
    <w:name w:val="toc 2"/>
    <w:basedOn w:val="Normal"/>
    <w:next w:val="Normal"/>
    <w:autoRedefine/>
    <w:uiPriority w:val="39"/>
    <w:rsid w:val="000E3372"/>
    <w:pPr>
      <w:spacing w:after="0"/>
      <w:ind w:left="240"/>
    </w:pPr>
    <w:rPr>
      <w:rFonts w:asciiTheme="minorHAnsi" w:hAnsiTheme="minorHAnsi"/>
      <w:smallCaps/>
      <w:sz w:val="22"/>
      <w:szCs w:val="22"/>
    </w:rPr>
  </w:style>
  <w:style w:type="paragraph" w:styleId="TOC3">
    <w:name w:val="toc 3"/>
    <w:basedOn w:val="Normal"/>
    <w:next w:val="Normal"/>
    <w:autoRedefine/>
    <w:uiPriority w:val="99"/>
    <w:semiHidden/>
    <w:rsid w:val="000E3372"/>
    <w:pPr>
      <w:spacing w:after="0"/>
      <w:ind w:left="480"/>
    </w:pPr>
    <w:rPr>
      <w:rFonts w:asciiTheme="minorHAnsi" w:hAnsiTheme="minorHAnsi"/>
      <w:i/>
      <w:sz w:val="22"/>
      <w:szCs w:val="22"/>
    </w:rPr>
  </w:style>
  <w:style w:type="paragraph" w:customStyle="1" w:styleId="StyleCaptionCentered">
    <w:name w:val="Style Caption + Centered"/>
    <w:basedOn w:val="Caption"/>
    <w:uiPriority w:val="99"/>
    <w:rsid w:val="000E3372"/>
    <w:pPr>
      <w:spacing w:after="320"/>
    </w:pPr>
  </w:style>
  <w:style w:type="character" w:customStyle="1" w:styleId="Style95pt">
    <w:name w:val="Style 9.5 pt"/>
    <w:basedOn w:val="DefaultParagraphFont"/>
    <w:uiPriority w:val="99"/>
    <w:rsid w:val="000E3372"/>
    <w:rPr>
      <w:spacing w:val="0"/>
      <w:sz w:val="19"/>
      <w:szCs w:val="19"/>
    </w:rPr>
  </w:style>
  <w:style w:type="character" w:customStyle="1" w:styleId="Style95ptBold">
    <w:name w:val="Style 9.5 pt Bold"/>
    <w:basedOn w:val="DefaultParagraphFont"/>
    <w:uiPriority w:val="99"/>
    <w:rsid w:val="000E3372"/>
    <w:rPr>
      <w:b/>
      <w:bCs/>
      <w:spacing w:val="0"/>
      <w:sz w:val="19"/>
      <w:szCs w:val="19"/>
    </w:rPr>
  </w:style>
  <w:style w:type="character" w:customStyle="1" w:styleId="Style95ptItalic">
    <w:name w:val="Style 9.5 pt Italic"/>
    <w:basedOn w:val="DefaultParagraphFont"/>
    <w:uiPriority w:val="99"/>
    <w:rsid w:val="000E3372"/>
    <w:rPr>
      <w:i/>
      <w:iCs/>
      <w:spacing w:val="0"/>
      <w:sz w:val="19"/>
      <w:szCs w:val="19"/>
    </w:rPr>
  </w:style>
  <w:style w:type="character" w:styleId="EndnoteReference">
    <w:name w:val="endnote reference"/>
    <w:basedOn w:val="DefaultParagraphFont"/>
    <w:uiPriority w:val="99"/>
    <w:semiHidden/>
    <w:rsid w:val="0089575A"/>
    <w:rPr>
      <w:vertAlign w:val="superscript"/>
    </w:rPr>
  </w:style>
  <w:style w:type="character" w:customStyle="1" w:styleId="Title10">
    <w:name w:val="Title 10"/>
    <w:basedOn w:val="DefaultParagraphFont"/>
    <w:uiPriority w:val="99"/>
    <w:rsid w:val="00DE7021"/>
    <w:rPr>
      <w:sz w:val="20"/>
      <w:szCs w:val="20"/>
    </w:rPr>
  </w:style>
  <w:style w:type="paragraph" w:customStyle="1" w:styleId="TitleRight">
    <w:name w:val="Title Right"/>
    <w:basedOn w:val="Normal"/>
    <w:uiPriority w:val="99"/>
    <w:rsid w:val="00DE7021"/>
    <w:pPr>
      <w:jc w:val="right"/>
    </w:pPr>
  </w:style>
  <w:style w:type="paragraph" w:customStyle="1" w:styleId="Title10Bold">
    <w:name w:val="Title 10 Bold"/>
    <w:basedOn w:val="Normal"/>
    <w:uiPriority w:val="99"/>
    <w:rsid w:val="00DE7021"/>
    <w:pPr>
      <w:jc w:val="center"/>
    </w:pPr>
    <w:rPr>
      <w:b/>
      <w:bCs/>
      <w:sz w:val="20"/>
      <w:szCs w:val="20"/>
    </w:rPr>
  </w:style>
  <w:style w:type="paragraph" w:customStyle="1" w:styleId="TitleCentred">
    <w:name w:val="Title Centred"/>
    <w:basedOn w:val="Normal"/>
    <w:uiPriority w:val="99"/>
    <w:rsid w:val="00DE7021"/>
    <w:pPr>
      <w:jc w:val="center"/>
    </w:pPr>
    <w:rPr>
      <w:rFonts w:ascii="Times New Roman" w:hAnsi="Times New Roman" w:cs="Times New Roman"/>
    </w:rPr>
  </w:style>
  <w:style w:type="paragraph" w:customStyle="1" w:styleId="TitleCentredNarrow">
    <w:name w:val="Title Centred Narrow"/>
    <w:basedOn w:val="Normal"/>
    <w:uiPriority w:val="99"/>
    <w:rsid w:val="00DE7021"/>
    <w:pPr>
      <w:spacing w:after="0"/>
      <w:jc w:val="center"/>
    </w:pPr>
    <w:rPr>
      <w:rFonts w:ascii="Times New Roman" w:hAnsi="Times New Roman" w:cs="Times New Roman"/>
    </w:rPr>
  </w:style>
  <w:style w:type="paragraph" w:customStyle="1" w:styleId="TitleBig">
    <w:name w:val="Title Big"/>
    <w:basedOn w:val="Normal"/>
    <w:uiPriority w:val="99"/>
    <w:rsid w:val="00DE7021"/>
    <w:pPr>
      <w:jc w:val="center"/>
    </w:pPr>
    <w:rPr>
      <w:rFonts w:ascii="Times New Roman" w:hAnsi="Times New Roman" w:cs="Times New Roman"/>
      <w:sz w:val="32"/>
      <w:szCs w:val="32"/>
    </w:rPr>
  </w:style>
  <w:style w:type="character" w:customStyle="1" w:styleId="TitleBold">
    <w:name w:val="Title Bold"/>
    <w:basedOn w:val="DefaultParagraphFont"/>
    <w:uiPriority w:val="99"/>
    <w:rsid w:val="00DE7021"/>
    <w:rPr>
      <w:rFonts w:ascii="Times New Roman" w:hAnsi="Times New Roman" w:cs="Times New Roman"/>
      <w:b/>
      <w:bCs/>
    </w:rPr>
  </w:style>
  <w:style w:type="character" w:customStyle="1" w:styleId="TitlePlain">
    <w:name w:val="Title Plain"/>
    <w:basedOn w:val="DefaultParagraphFont"/>
    <w:uiPriority w:val="99"/>
    <w:rsid w:val="00DE7021"/>
    <w:rPr>
      <w:rFonts w:ascii="Times New Roman" w:hAnsi="Times New Roman" w:cs="Times New Roman"/>
    </w:rPr>
  </w:style>
  <w:style w:type="paragraph" w:customStyle="1" w:styleId="CaptionHeading">
    <w:name w:val="Caption Heading"/>
    <w:basedOn w:val="Normal"/>
    <w:link w:val="CaptionHeadingChar"/>
    <w:uiPriority w:val="99"/>
    <w:rsid w:val="00206CF3"/>
    <w:pPr>
      <w:keepNext/>
    </w:pPr>
    <w:rPr>
      <w:b/>
      <w:bCs/>
      <w:kern w:val="36"/>
    </w:rPr>
  </w:style>
  <w:style w:type="character" w:customStyle="1" w:styleId="CaptionHeadingChar">
    <w:name w:val="Caption Heading Char"/>
    <w:basedOn w:val="DefaultParagraphFont"/>
    <w:link w:val="CaptionHeading"/>
    <w:uiPriority w:val="99"/>
    <w:locked/>
    <w:rsid w:val="00206CF3"/>
    <w:rPr>
      <w:rFonts w:ascii="Calibri" w:hAnsi="Calibri" w:cs="Calibri"/>
      <w:b/>
      <w:bCs/>
      <w:kern w:val="36"/>
      <w:sz w:val="48"/>
      <w:szCs w:val="48"/>
      <w:lang w:val="en-US" w:eastAsia="en-US"/>
    </w:rPr>
  </w:style>
  <w:style w:type="character" w:customStyle="1" w:styleId="TableText">
    <w:name w:val="Table Text"/>
    <w:basedOn w:val="DefaultParagraphFont"/>
    <w:rsid w:val="00E00B5D"/>
    <w:rPr>
      <w:sz w:val="20"/>
      <w:szCs w:val="20"/>
    </w:rPr>
  </w:style>
  <w:style w:type="paragraph" w:customStyle="1" w:styleId="Style-2">
    <w:name w:val="Style-2"/>
    <w:uiPriority w:val="99"/>
    <w:rsid w:val="00E12E06"/>
    <w:rPr>
      <w:sz w:val="20"/>
      <w:szCs w:val="20"/>
    </w:rPr>
  </w:style>
  <w:style w:type="paragraph" w:customStyle="1" w:styleId="ListofReferences">
    <w:name w:val="List of References"/>
    <w:basedOn w:val="Normal"/>
    <w:uiPriority w:val="99"/>
    <w:rsid w:val="005D2294"/>
    <w:pPr>
      <w:ind w:left="720" w:hanging="720"/>
    </w:pPr>
  </w:style>
  <w:style w:type="paragraph" w:customStyle="1" w:styleId="TitleBoldCentred">
    <w:name w:val="Title Bold Centred"/>
    <w:basedOn w:val="Normal"/>
    <w:uiPriority w:val="99"/>
    <w:rsid w:val="005D2294"/>
    <w:pPr>
      <w:jc w:val="center"/>
    </w:pPr>
    <w:rPr>
      <w:b/>
      <w:bCs/>
      <w:sz w:val="20"/>
      <w:szCs w:val="20"/>
    </w:rPr>
  </w:style>
  <w:style w:type="character" w:styleId="PlaceholderText">
    <w:name w:val="Placeholder Text"/>
    <w:basedOn w:val="DefaultParagraphFont"/>
    <w:uiPriority w:val="99"/>
    <w:semiHidden/>
    <w:rsid w:val="00452432"/>
    <w:rPr>
      <w:color w:val="808080"/>
    </w:rPr>
  </w:style>
  <w:style w:type="paragraph" w:styleId="ListParagraph">
    <w:name w:val="List Paragraph"/>
    <w:basedOn w:val="Normal"/>
    <w:uiPriority w:val="99"/>
    <w:qFormat/>
    <w:rsid w:val="003A4077"/>
    <w:pPr>
      <w:ind w:left="720"/>
    </w:pPr>
  </w:style>
  <w:style w:type="numbering" w:customStyle="1" w:styleId="StyleBulleted">
    <w:name w:val="Style Bulleted"/>
    <w:rsid w:val="00460649"/>
    <w:pPr>
      <w:numPr>
        <w:numId w:val="1"/>
      </w:numPr>
    </w:pPr>
  </w:style>
  <w:style w:type="character" w:styleId="CommentReference">
    <w:name w:val="annotation reference"/>
    <w:basedOn w:val="DefaultParagraphFont"/>
    <w:uiPriority w:val="99"/>
    <w:semiHidden/>
    <w:unhideWhenUsed/>
    <w:rsid w:val="00DB2441"/>
    <w:rPr>
      <w:sz w:val="16"/>
      <w:szCs w:val="16"/>
    </w:rPr>
  </w:style>
  <w:style w:type="paragraph" w:styleId="CommentText">
    <w:name w:val="annotation text"/>
    <w:basedOn w:val="Normal"/>
    <w:link w:val="CommentTextChar"/>
    <w:uiPriority w:val="99"/>
    <w:semiHidden/>
    <w:unhideWhenUsed/>
    <w:rsid w:val="00DB2441"/>
    <w:rPr>
      <w:sz w:val="20"/>
      <w:szCs w:val="20"/>
    </w:rPr>
  </w:style>
  <w:style w:type="character" w:customStyle="1" w:styleId="CommentTextChar">
    <w:name w:val="Comment Text Char"/>
    <w:basedOn w:val="DefaultParagraphFont"/>
    <w:link w:val="CommentText"/>
    <w:uiPriority w:val="99"/>
    <w:semiHidden/>
    <w:rsid w:val="00DB2441"/>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unhideWhenUsed/>
    <w:rsid w:val="00DB2441"/>
    <w:rPr>
      <w:b/>
      <w:bCs/>
    </w:rPr>
  </w:style>
  <w:style w:type="character" w:customStyle="1" w:styleId="CommentSubjectChar">
    <w:name w:val="Comment Subject Char"/>
    <w:basedOn w:val="CommentTextChar"/>
    <w:link w:val="CommentSubject"/>
    <w:uiPriority w:val="99"/>
    <w:semiHidden/>
    <w:rsid w:val="00DB2441"/>
    <w:rPr>
      <w:rFonts w:ascii="Calibri" w:hAnsi="Calibri" w:cs="Calibri"/>
      <w:b/>
      <w:bCs/>
      <w:sz w:val="20"/>
      <w:szCs w:val="20"/>
      <w:lang w:val="en-US" w:eastAsia="en-US"/>
    </w:rPr>
  </w:style>
  <w:style w:type="paragraph" w:styleId="NoSpacing">
    <w:name w:val="No Spacing"/>
    <w:uiPriority w:val="1"/>
    <w:qFormat/>
    <w:rsid w:val="001A13F6"/>
    <w:rPr>
      <w:rFonts w:ascii="Calibri" w:eastAsia="Calibri" w:hAnsi="Calibri"/>
      <w:lang w:eastAsia="en-US"/>
    </w:rPr>
  </w:style>
  <w:style w:type="paragraph" w:styleId="TOCHeading">
    <w:name w:val="TOC Heading"/>
    <w:basedOn w:val="Heading1"/>
    <w:next w:val="Normal"/>
    <w:uiPriority w:val="39"/>
    <w:unhideWhenUsed/>
    <w:qFormat/>
    <w:rsid w:val="007C0E6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7C0E61"/>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7C0E61"/>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7C0E61"/>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7C0E61"/>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7C0E61"/>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7C0E61"/>
    <w:pPr>
      <w:spacing w:after="0"/>
      <w:ind w:left="1920"/>
    </w:pPr>
    <w:rPr>
      <w:rFonts w:asciiTheme="minorHAnsi" w:hAnsiTheme="minorHAnsi"/>
      <w:sz w:val="18"/>
      <w:szCs w:val="18"/>
    </w:rPr>
  </w:style>
  <w:style w:type="character" w:styleId="PageNumber">
    <w:name w:val="page number"/>
    <w:basedOn w:val="DefaultParagraphFont"/>
    <w:uiPriority w:val="99"/>
    <w:semiHidden/>
    <w:unhideWhenUsed/>
    <w:rsid w:val="00596DFA"/>
  </w:style>
  <w:style w:type="table" w:customStyle="1" w:styleId="TableGrid1">
    <w:name w:val="Table Grid1"/>
    <w:basedOn w:val="TableNormal"/>
    <w:next w:val="TableGrid"/>
    <w:uiPriority w:val="59"/>
    <w:rsid w:val="009E2260"/>
    <w:rPr>
      <w:rFonts w:ascii="Calibri" w:eastAsia="Times New Roman" w:hAnsi="Calibri"/>
      <w:lang w:val="fr-FR"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9E2260"/>
    <w:rPr>
      <w:rFonts w:ascii="Calibri" w:eastAsia="Times New Roman" w:hAnsi="Calibri"/>
      <w:lang w:val="fr-FR"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372"/>
    <w:pPr>
      <w:spacing w:after="200" w:line="276" w:lineRule="auto"/>
    </w:pPr>
    <w:rPr>
      <w:rFonts w:ascii="Calibri" w:hAnsi="Calibri" w:cs="Calibri"/>
      <w:sz w:val="24"/>
      <w:szCs w:val="24"/>
      <w:lang w:val="en-US" w:eastAsia="en-US"/>
    </w:rPr>
  </w:style>
  <w:style w:type="paragraph" w:styleId="Heading1">
    <w:name w:val="heading 1"/>
    <w:basedOn w:val="Normal"/>
    <w:next w:val="Normal"/>
    <w:link w:val="Heading1Char"/>
    <w:uiPriority w:val="99"/>
    <w:qFormat/>
    <w:rsid w:val="00314199"/>
    <w:pPr>
      <w:keepNext/>
      <w:spacing w:before="240" w:after="60"/>
      <w:outlineLvl w:val="0"/>
    </w:pPr>
    <w:rPr>
      <w:rFonts w:ascii="Cambria" w:hAnsi="Cambria" w:cs="Cambria"/>
      <w:b/>
      <w:bCs/>
      <w:kern w:val="32"/>
      <w:sz w:val="36"/>
      <w:szCs w:val="36"/>
    </w:rPr>
  </w:style>
  <w:style w:type="paragraph" w:styleId="Heading2">
    <w:name w:val="heading 2"/>
    <w:basedOn w:val="Normal"/>
    <w:next w:val="Normal"/>
    <w:link w:val="Heading2Char"/>
    <w:uiPriority w:val="99"/>
    <w:qFormat/>
    <w:rsid w:val="00314199"/>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314199"/>
    <w:pPr>
      <w:keepNext/>
      <w:numPr>
        <w:numId w:val="2"/>
      </w:numPr>
      <w:spacing w:before="240" w:after="60"/>
      <w:outlineLvl w:val="2"/>
    </w:pPr>
    <w:rPr>
      <w:rFonts w:ascii="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4199"/>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locked/>
    <w:rsid w:val="00314199"/>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locked/>
    <w:rsid w:val="00314199"/>
    <w:rPr>
      <w:rFonts w:ascii="Cambria" w:hAnsi="Cambria" w:cs="Cambria"/>
      <w:b/>
      <w:bCs/>
      <w:sz w:val="26"/>
      <w:szCs w:val="26"/>
      <w:lang w:val="en-US" w:eastAsia="en-US"/>
    </w:rPr>
  </w:style>
  <w:style w:type="paragraph" w:styleId="BalloonText">
    <w:name w:val="Balloon Text"/>
    <w:basedOn w:val="Normal"/>
    <w:link w:val="BalloonTextChar"/>
    <w:uiPriority w:val="99"/>
    <w:semiHidden/>
    <w:rsid w:val="000E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372"/>
    <w:rPr>
      <w:rFonts w:ascii="Tahoma" w:hAnsi="Tahoma" w:cs="Tahoma"/>
      <w:sz w:val="16"/>
      <w:szCs w:val="16"/>
      <w:lang w:val="en-US" w:eastAsia="en-US"/>
    </w:rPr>
  </w:style>
  <w:style w:type="paragraph" w:styleId="NormalWeb">
    <w:name w:val="Normal (Web)"/>
    <w:basedOn w:val="Normal"/>
    <w:uiPriority w:val="99"/>
    <w:rsid w:val="000E3372"/>
    <w:pPr>
      <w:spacing w:before="100" w:beforeAutospacing="1" w:after="119" w:line="240" w:lineRule="auto"/>
    </w:pPr>
    <w:rPr>
      <w:rFonts w:cs="Times New Roman"/>
      <w:lang w:val="en-GB" w:eastAsia="nl-BE"/>
    </w:rPr>
  </w:style>
  <w:style w:type="paragraph" w:styleId="FootnoteText">
    <w:name w:val="footnote text"/>
    <w:basedOn w:val="Normal"/>
    <w:link w:val="FootnoteTextChar"/>
    <w:uiPriority w:val="99"/>
    <w:semiHidden/>
    <w:rsid w:val="000E3372"/>
    <w:pPr>
      <w:spacing w:after="0" w:line="240" w:lineRule="auto"/>
    </w:pPr>
    <w:rPr>
      <w:sz w:val="20"/>
      <w:szCs w:val="20"/>
      <w:lang w:val="en-GB" w:eastAsia="nl-BE"/>
    </w:rPr>
  </w:style>
  <w:style w:type="character" w:customStyle="1" w:styleId="FootnoteTextChar">
    <w:name w:val="Footnote Text Char"/>
    <w:basedOn w:val="DefaultParagraphFont"/>
    <w:link w:val="FootnoteText"/>
    <w:uiPriority w:val="99"/>
    <w:locked/>
    <w:rsid w:val="000E3372"/>
    <w:rPr>
      <w:rFonts w:ascii="Calibri" w:eastAsia="Times New Roman" w:hAnsi="Calibri" w:cs="Calibri"/>
      <w:lang w:val="en-GB" w:eastAsia="nl-BE"/>
    </w:rPr>
  </w:style>
  <w:style w:type="character" w:styleId="FootnoteReference">
    <w:name w:val="footnote reference"/>
    <w:basedOn w:val="DefaultParagraphFont"/>
    <w:uiPriority w:val="99"/>
    <w:semiHidden/>
    <w:rsid w:val="000E3372"/>
    <w:rPr>
      <w:vertAlign w:val="superscript"/>
    </w:rPr>
  </w:style>
  <w:style w:type="paragraph" w:styleId="Caption">
    <w:name w:val="caption"/>
    <w:basedOn w:val="Normal"/>
    <w:next w:val="Normal"/>
    <w:uiPriority w:val="99"/>
    <w:qFormat/>
    <w:rsid w:val="008D6763"/>
    <w:pPr>
      <w:spacing w:line="240" w:lineRule="auto"/>
      <w:jc w:val="center"/>
    </w:pPr>
    <w:rPr>
      <w:b/>
      <w:bCs/>
      <w:sz w:val="20"/>
      <w:szCs w:val="20"/>
      <w:lang w:val="en-GB" w:eastAsia="nl-BE"/>
    </w:rPr>
  </w:style>
  <w:style w:type="table" w:customStyle="1" w:styleId="Ombrageclair1">
    <w:name w:val="Ombrage clair1"/>
    <w:uiPriority w:val="99"/>
    <w:rsid w:val="000E3372"/>
    <w:rPr>
      <w:rFonts w:ascii="Calibri" w:hAnsi="Calibri" w:cs="Calibri"/>
      <w:color w:val="000000"/>
      <w:sz w:val="20"/>
      <w:szCs w:val="20"/>
      <w:lang w:val="nl-BE" w:eastAsia="nl-BE"/>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0E337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E3372"/>
    <w:rPr>
      <w:rFonts w:ascii="Tahoma" w:hAnsi="Tahoma" w:cs="Tahoma"/>
      <w:sz w:val="16"/>
      <w:szCs w:val="16"/>
      <w:lang w:val="en-US" w:eastAsia="en-US"/>
    </w:rPr>
  </w:style>
  <w:style w:type="character" w:styleId="Hyperlink">
    <w:name w:val="Hyperlink"/>
    <w:basedOn w:val="DefaultParagraphFont"/>
    <w:rsid w:val="000E3372"/>
    <w:rPr>
      <w:color w:val="0000FF"/>
      <w:u w:val="single"/>
    </w:rPr>
  </w:style>
  <w:style w:type="paragraph" w:customStyle="1" w:styleId="Paragraphedeliste1">
    <w:name w:val="Paragraphe de liste1"/>
    <w:basedOn w:val="Normal"/>
    <w:uiPriority w:val="99"/>
    <w:rsid w:val="000E3372"/>
    <w:pPr>
      <w:spacing w:after="120" w:line="360" w:lineRule="auto"/>
      <w:ind w:left="720" w:firstLine="902"/>
      <w:jc w:val="both"/>
    </w:pPr>
    <w:rPr>
      <w:lang w:val="en-GB"/>
    </w:rPr>
  </w:style>
  <w:style w:type="paragraph" w:customStyle="1" w:styleId="Frontmatter">
    <w:name w:val="Frontmatter"/>
    <w:basedOn w:val="Normal"/>
    <w:uiPriority w:val="99"/>
    <w:rsid w:val="000E3372"/>
    <w:pPr>
      <w:spacing w:after="0" w:line="240" w:lineRule="auto"/>
      <w:jc w:val="center"/>
    </w:pPr>
    <w:rPr>
      <w:rFonts w:ascii="Palatino Linotype" w:eastAsia="MS Mincho" w:hAnsi="Palatino Linotype" w:cs="Palatino Linotype"/>
      <w:lang w:val="en-GB" w:eastAsia="ja-JP"/>
    </w:rPr>
  </w:style>
  <w:style w:type="paragraph" w:customStyle="1" w:styleId="References">
    <w:name w:val="References"/>
    <w:basedOn w:val="Normal"/>
    <w:next w:val="Normal"/>
    <w:uiPriority w:val="99"/>
    <w:rsid w:val="000E3372"/>
    <w:pPr>
      <w:keepLines/>
      <w:spacing w:before="60" w:after="120" w:line="240" w:lineRule="auto"/>
      <w:ind w:left="567" w:hanging="567"/>
    </w:pPr>
    <w:rPr>
      <w:rFonts w:ascii="Palatino Linotype" w:eastAsia="MS Mincho" w:hAnsi="Palatino Linotype" w:cs="Palatino Linotype"/>
      <w:sz w:val="18"/>
      <w:szCs w:val="18"/>
      <w:lang w:val="en-GB" w:eastAsia="ja-JP"/>
    </w:rPr>
  </w:style>
  <w:style w:type="table" w:styleId="TableGrid">
    <w:name w:val="Table Grid"/>
    <w:basedOn w:val="TableNormal"/>
    <w:uiPriority w:val="99"/>
    <w:rsid w:val="000E3372"/>
    <w:rPr>
      <w:rFonts w:ascii="Calibri" w:hAnsi="Calibri" w:cs="Calibri"/>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0E33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E3372"/>
    <w:rPr>
      <w:rFonts w:ascii="Calibri" w:hAnsi="Calibri" w:cs="Calibri"/>
      <w:sz w:val="22"/>
      <w:szCs w:val="22"/>
      <w:lang w:val="en-US" w:eastAsia="en-US"/>
    </w:rPr>
  </w:style>
  <w:style w:type="paragraph" w:styleId="Footer">
    <w:name w:val="footer"/>
    <w:basedOn w:val="Normal"/>
    <w:link w:val="FooterChar"/>
    <w:uiPriority w:val="99"/>
    <w:semiHidden/>
    <w:rsid w:val="000E33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0E3372"/>
    <w:rPr>
      <w:rFonts w:ascii="Calibri" w:hAnsi="Calibri" w:cs="Calibri"/>
      <w:sz w:val="22"/>
      <w:szCs w:val="22"/>
      <w:lang w:val="en-US" w:eastAsia="en-US"/>
    </w:rPr>
  </w:style>
  <w:style w:type="paragraph" w:customStyle="1" w:styleId="Sansinterligne1">
    <w:name w:val="Sans interligne1"/>
    <w:uiPriority w:val="99"/>
    <w:rsid w:val="000E3372"/>
    <w:rPr>
      <w:rFonts w:ascii="Calibri" w:hAnsi="Calibri" w:cs="Calibri"/>
      <w:sz w:val="24"/>
      <w:szCs w:val="24"/>
      <w:lang w:val="en-US" w:eastAsia="en-US"/>
    </w:rPr>
  </w:style>
  <w:style w:type="paragraph" w:customStyle="1" w:styleId="StyleHeading3Before5ptLinespacingExactly14pt">
    <w:name w:val="Style Heading 3 + Before:  5 pt Line spacing:  Exactly 14 pt"/>
    <w:basedOn w:val="Heading3"/>
    <w:uiPriority w:val="99"/>
    <w:rsid w:val="000E3372"/>
    <w:pPr>
      <w:keepLines/>
      <w:spacing w:before="100" w:after="200" w:line="280" w:lineRule="exact"/>
    </w:pPr>
    <w:rPr>
      <w:b w:val="0"/>
      <w:bCs w:val="0"/>
      <w:i/>
      <w:iCs/>
      <w:color w:val="4F81BD"/>
    </w:rPr>
  </w:style>
  <w:style w:type="table" w:styleId="TableList3">
    <w:name w:val="Table List 3"/>
    <w:basedOn w:val="TableNormal"/>
    <w:uiPriority w:val="99"/>
    <w:rsid w:val="000E3372"/>
    <w:pPr>
      <w:spacing w:after="200" w:line="276" w:lineRule="auto"/>
    </w:pPr>
    <w:rPr>
      <w:rFonts w:ascii="Calibri" w:hAnsi="Calibri" w:cs="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ttedetabledesmatires1">
    <w:name w:val="En-tête de table des matières1"/>
    <w:basedOn w:val="Heading1"/>
    <w:next w:val="Normal"/>
    <w:uiPriority w:val="99"/>
    <w:rsid w:val="000E3372"/>
    <w:pPr>
      <w:keepLines/>
      <w:spacing w:before="480" w:after="0"/>
      <w:outlineLvl w:val="9"/>
    </w:pPr>
    <w:rPr>
      <w:b w:val="0"/>
      <w:bCs w:val="0"/>
      <w:color w:val="365F91"/>
      <w:kern w:val="0"/>
    </w:rPr>
  </w:style>
  <w:style w:type="paragraph" w:styleId="TOC1">
    <w:name w:val="toc 1"/>
    <w:basedOn w:val="Normal"/>
    <w:next w:val="Normal"/>
    <w:autoRedefine/>
    <w:uiPriority w:val="39"/>
    <w:rsid w:val="000E3372"/>
    <w:pPr>
      <w:spacing w:before="120" w:after="0"/>
    </w:pPr>
    <w:rPr>
      <w:rFonts w:asciiTheme="minorHAnsi" w:hAnsiTheme="minorHAnsi"/>
      <w:b/>
      <w:caps/>
      <w:sz w:val="22"/>
      <w:szCs w:val="22"/>
    </w:rPr>
  </w:style>
  <w:style w:type="paragraph" w:styleId="TOC2">
    <w:name w:val="toc 2"/>
    <w:basedOn w:val="Normal"/>
    <w:next w:val="Normal"/>
    <w:autoRedefine/>
    <w:uiPriority w:val="39"/>
    <w:rsid w:val="000E3372"/>
    <w:pPr>
      <w:spacing w:after="0"/>
      <w:ind w:left="240"/>
    </w:pPr>
    <w:rPr>
      <w:rFonts w:asciiTheme="minorHAnsi" w:hAnsiTheme="minorHAnsi"/>
      <w:smallCaps/>
      <w:sz w:val="22"/>
      <w:szCs w:val="22"/>
    </w:rPr>
  </w:style>
  <w:style w:type="paragraph" w:styleId="TOC3">
    <w:name w:val="toc 3"/>
    <w:basedOn w:val="Normal"/>
    <w:next w:val="Normal"/>
    <w:autoRedefine/>
    <w:uiPriority w:val="99"/>
    <w:semiHidden/>
    <w:rsid w:val="000E3372"/>
    <w:pPr>
      <w:spacing w:after="0"/>
      <w:ind w:left="480"/>
    </w:pPr>
    <w:rPr>
      <w:rFonts w:asciiTheme="minorHAnsi" w:hAnsiTheme="minorHAnsi"/>
      <w:i/>
      <w:sz w:val="22"/>
      <w:szCs w:val="22"/>
    </w:rPr>
  </w:style>
  <w:style w:type="paragraph" w:customStyle="1" w:styleId="StyleCaptionCentered">
    <w:name w:val="Style Caption + Centered"/>
    <w:basedOn w:val="Caption"/>
    <w:uiPriority w:val="99"/>
    <w:rsid w:val="000E3372"/>
    <w:pPr>
      <w:spacing w:after="320"/>
    </w:pPr>
  </w:style>
  <w:style w:type="character" w:customStyle="1" w:styleId="Style95pt">
    <w:name w:val="Style 9.5 pt"/>
    <w:basedOn w:val="DefaultParagraphFont"/>
    <w:uiPriority w:val="99"/>
    <w:rsid w:val="000E3372"/>
    <w:rPr>
      <w:spacing w:val="0"/>
      <w:sz w:val="19"/>
      <w:szCs w:val="19"/>
    </w:rPr>
  </w:style>
  <w:style w:type="character" w:customStyle="1" w:styleId="Style95ptBold">
    <w:name w:val="Style 9.5 pt Bold"/>
    <w:basedOn w:val="DefaultParagraphFont"/>
    <w:uiPriority w:val="99"/>
    <w:rsid w:val="000E3372"/>
    <w:rPr>
      <w:b/>
      <w:bCs/>
      <w:spacing w:val="0"/>
      <w:sz w:val="19"/>
      <w:szCs w:val="19"/>
    </w:rPr>
  </w:style>
  <w:style w:type="character" w:customStyle="1" w:styleId="Style95ptItalic">
    <w:name w:val="Style 9.5 pt Italic"/>
    <w:basedOn w:val="DefaultParagraphFont"/>
    <w:uiPriority w:val="99"/>
    <w:rsid w:val="000E3372"/>
    <w:rPr>
      <w:i/>
      <w:iCs/>
      <w:spacing w:val="0"/>
      <w:sz w:val="19"/>
      <w:szCs w:val="19"/>
    </w:rPr>
  </w:style>
  <w:style w:type="character" w:styleId="EndnoteReference">
    <w:name w:val="endnote reference"/>
    <w:basedOn w:val="DefaultParagraphFont"/>
    <w:uiPriority w:val="99"/>
    <w:semiHidden/>
    <w:rsid w:val="0089575A"/>
    <w:rPr>
      <w:vertAlign w:val="superscript"/>
    </w:rPr>
  </w:style>
  <w:style w:type="character" w:customStyle="1" w:styleId="Title10">
    <w:name w:val="Title 10"/>
    <w:basedOn w:val="DefaultParagraphFont"/>
    <w:uiPriority w:val="99"/>
    <w:rsid w:val="00DE7021"/>
    <w:rPr>
      <w:sz w:val="20"/>
      <w:szCs w:val="20"/>
    </w:rPr>
  </w:style>
  <w:style w:type="paragraph" w:customStyle="1" w:styleId="TitleRight">
    <w:name w:val="Title Right"/>
    <w:basedOn w:val="Normal"/>
    <w:uiPriority w:val="99"/>
    <w:rsid w:val="00DE7021"/>
    <w:pPr>
      <w:jc w:val="right"/>
    </w:pPr>
  </w:style>
  <w:style w:type="paragraph" w:customStyle="1" w:styleId="Title10Bold">
    <w:name w:val="Title 10 Bold"/>
    <w:basedOn w:val="Normal"/>
    <w:uiPriority w:val="99"/>
    <w:rsid w:val="00DE7021"/>
    <w:pPr>
      <w:jc w:val="center"/>
    </w:pPr>
    <w:rPr>
      <w:b/>
      <w:bCs/>
      <w:sz w:val="20"/>
      <w:szCs w:val="20"/>
    </w:rPr>
  </w:style>
  <w:style w:type="paragraph" w:customStyle="1" w:styleId="TitleCentred">
    <w:name w:val="Title Centred"/>
    <w:basedOn w:val="Normal"/>
    <w:uiPriority w:val="99"/>
    <w:rsid w:val="00DE7021"/>
    <w:pPr>
      <w:jc w:val="center"/>
    </w:pPr>
    <w:rPr>
      <w:rFonts w:ascii="Times New Roman" w:hAnsi="Times New Roman" w:cs="Times New Roman"/>
    </w:rPr>
  </w:style>
  <w:style w:type="paragraph" w:customStyle="1" w:styleId="TitleCentredNarrow">
    <w:name w:val="Title Centred Narrow"/>
    <w:basedOn w:val="Normal"/>
    <w:uiPriority w:val="99"/>
    <w:rsid w:val="00DE7021"/>
    <w:pPr>
      <w:spacing w:after="0"/>
      <w:jc w:val="center"/>
    </w:pPr>
    <w:rPr>
      <w:rFonts w:ascii="Times New Roman" w:hAnsi="Times New Roman" w:cs="Times New Roman"/>
    </w:rPr>
  </w:style>
  <w:style w:type="paragraph" w:customStyle="1" w:styleId="TitleBig">
    <w:name w:val="Title Big"/>
    <w:basedOn w:val="Normal"/>
    <w:uiPriority w:val="99"/>
    <w:rsid w:val="00DE7021"/>
    <w:pPr>
      <w:jc w:val="center"/>
    </w:pPr>
    <w:rPr>
      <w:rFonts w:ascii="Times New Roman" w:hAnsi="Times New Roman" w:cs="Times New Roman"/>
      <w:sz w:val="32"/>
      <w:szCs w:val="32"/>
    </w:rPr>
  </w:style>
  <w:style w:type="character" w:customStyle="1" w:styleId="TitleBold">
    <w:name w:val="Title Bold"/>
    <w:basedOn w:val="DefaultParagraphFont"/>
    <w:uiPriority w:val="99"/>
    <w:rsid w:val="00DE7021"/>
    <w:rPr>
      <w:rFonts w:ascii="Times New Roman" w:hAnsi="Times New Roman" w:cs="Times New Roman"/>
      <w:b/>
      <w:bCs/>
    </w:rPr>
  </w:style>
  <w:style w:type="character" w:customStyle="1" w:styleId="TitlePlain">
    <w:name w:val="Title Plain"/>
    <w:basedOn w:val="DefaultParagraphFont"/>
    <w:uiPriority w:val="99"/>
    <w:rsid w:val="00DE7021"/>
    <w:rPr>
      <w:rFonts w:ascii="Times New Roman" w:hAnsi="Times New Roman" w:cs="Times New Roman"/>
    </w:rPr>
  </w:style>
  <w:style w:type="paragraph" w:customStyle="1" w:styleId="CaptionHeading">
    <w:name w:val="Caption Heading"/>
    <w:basedOn w:val="Normal"/>
    <w:link w:val="CaptionHeadingChar"/>
    <w:uiPriority w:val="99"/>
    <w:rsid w:val="00206CF3"/>
    <w:pPr>
      <w:keepNext/>
    </w:pPr>
    <w:rPr>
      <w:b/>
      <w:bCs/>
      <w:kern w:val="36"/>
    </w:rPr>
  </w:style>
  <w:style w:type="character" w:customStyle="1" w:styleId="CaptionHeadingChar">
    <w:name w:val="Caption Heading Char"/>
    <w:basedOn w:val="DefaultParagraphFont"/>
    <w:link w:val="CaptionHeading"/>
    <w:uiPriority w:val="99"/>
    <w:locked/>
    <w:rsid w:val="00206CF3"/>
    <w:rPr>
      <w:rFonts w:ascii="Calibri" w:hAnsi="Calibri" w:cs="Calibri"/>
      <w:b/>
      <w:bCs/>
      <w:kern w:val="36"/>
      <w:sz w:val="48"/>
      <w:szCs w:val="48"/>
      <w:lang w:val="en-US" w:eastAsia="en-US"/>
    </w:rPr>
  </w:style>
  <w:style w:type="character" w:customStyle="1" w:styleId="TableText">
    <w:name w:val="Table Text"/>
    <w:basedOn w:val="DefaultParagraphFont"/>
    <w:rsid w:val="00E00B5D"/>
    <w:rPr>
      <w:sz w:val="20"/>
      <w:szCs w:val="20"/>
    </w:rPr>
  </w:style>
  <w:style w:type="paragraph" w:customStyle="1" w:styleId="Style-2">
    <w:name w:val="Style-2"/>
    <w:uiPriority w:val="99"/>
    <w:rsid w:val="00E12E06"/>
    <w:rPr>
      <w:sz w:val="20"/>
      <w:szCs w:val="20"/>
    </w:rPr>
  </w:style>
  <w:style w:type="paragraph" w:customStyle="1" w:styleId="ListofReferences">
    <w:name w:val="List of References"/>
    <w:basedOn w:val="Normal"/>
    <w:uiPriority w:val="99"/>
    <w:rsid w:val="005D2294"/>
    <w:pPr>
      <w:ind w:left="720" w:hanging="720"/>
    </w:pPr>
  </w:style>
  <w:style w:type="paragraph" w:customStyle="1" w:styleId="TitleBoldCentred">
    <w:name w:val="Title Bold Centred"/>
    <w:basedOn w:val="Normal"/>
    <w:uiPriority w:val="99"/>
    <w:rsid w:val="005D2294"/>
    <w:pPr>
      <w:jc w:val="center"/>
    </w:pPr>
    <w:rPr>
      <w:b/>
      <w:bCs/>
      <w:sz w:val="20"/>
      <w:szCs w:val="20"/>
    </w:rPr>
  </w:style>
  <w:style w:type="character" w:styleId="PlaceholderText">
    <w:name w:val="Placeholder Text"/>
    <w:basedOn w:val="DefaultParagraphFont"/>
    <w:uiPriority w:val="99"/>
    <w:semiHidden/>
    <w:rsid w:val="00452432"/>
    <w:rPr>
      <w:color w:val="808080"/>
    </w:rPr>
  </w:style>
  <w:style w:type="paragraph" w:styleId="ListParagraph">
    <w:name w:val="List Paragraph"/>
    <w:basedOn w:val="Normal"/>
    <w:uiPriority w:val="99"/>
    <w:qFormat/>
    <w:rsid w:val="003A4077"/>
    <w:pPr>
      <w:ind w:left="720"/>
    </w:pPr>
  </w:style>
  <w:style w:type="numbering" w:customStyle="1" w:styleId="StyleBulleted">
    <w:name w:val="Style Bulleted"/>
    <w:rsid w:val="00460649"/>
    <w:pPr>
      <w:numPr>
        <w:numId w:val="1"/>
      </w:numPr>
    </w:pPr>
  </w:style>
  <w:style w:type="character" w:styleId="CommentReference">
    <w:name w:val="annotation reference"/>
    <w:basedOn w:val="DefaultParagraphFont"/>
    <w:uiPriority w:val="99"/>
    <w:semiHidden/>
    <w:unhideWhenUsed/>
    <w:rsid w:val="00DB2441"/>
    <w:rPr>
      <w:sz w:val="16"/>
      <w:szCs w:val="16"/>
    </w:rPr>
  </w:style>
  <w:style w:type="paragraph" w:styleId="CommentText">
    <w:name w:val="annotation text"/>
    <w:basedOn w:val="Normal"/>
    <w:link w:val="CommentTextChar"/>
    <w:uiPriority w:val="99"/>
    <w:semiHidden/>
    <w:unhideWhenUsed/>
    <w:rsid w:val="00DB2441"/>
    <w:rPr>
      <w:sz w:val="20"/>
      <w:szCs w:val="20"/>
    </w:rPr>
  </w:style>
  <w:style w:type="character" w:customStyle="1" w:styleId="CommentTextChar">
    <w:name w:val="Comment Text Char"/>
    <w:basedOn w:val="DefaultParagraphFont"/>
    <w:link w:val="CommentText"/>
    <w:uiPriority w:val="99"/>
    <w:semiHidden/>
    <w:rsid w:val="00DB2441"/>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unhideWhenUsed/>
    <w:rsid w:val="00DB2441"/>
    <w:rPr>
      <w:b/>
      <w:bCs/>
    </w:rPr>
  </w:style>
  <w:style w:type="character" w:customStyle="1" w:styleId="CommentSubjectChar">
    <w:name w:val="Comment Subject Char"/>
    <w:basedOn w:val="CommentTextChar"/>
    <w:link w:val="CommentSubject"/>
    <w:uiPriority w:val="99"/>
    <w:semiHidden/>
    <w:rsid w:val="00DB2441"/>
    <w:rPr>
      <w:rFonts w:ascii="Calibri" w:hAnsi="Calibri" w:cs="Calibri"/>
      <w:b/>
      <w:bCs/>
      <w:sz w:val="20"/>
      <w:szCs w:val="20"/>
      <w:lang w:val="en-US" w:eastAsia="en-US"/>
    </w:rPr>
  </w:style>
  <w:style w:type="paragraph" w:styleId="NoSpacing">
    <w:name w:val="No Spacing"/>
    <w:uiPriority w:val="1"/>
    <w:qFormat/>
    <w:rsid w:val="001A13F6"/>
    <w:rPr>
      <w:rFonts w:ascii="Calibri" w:eastAsia="Calibri" w:hAnsi="Calibri"/>
      <w:lang w:eastAsia="en-US"/>
    </w:rPr>
  </w:style>
  <w:style w:type="paragraph" w:styleId="TOCHeading">
    <w:name w:val="TOC Heading"/>
    <w:basedOn w:val="Heading1"/>
    <w:next w:val="Normal"/>
    <w:uiPriority w:val="39"/>
    <w:unhideWhenUsed/>
    <w:qFormat/>
    <w:rsid w:val="007C0E6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7C0E61"/>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7C0E61"/>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7C0E61"/>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7C0E61"/>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7C0E61"/>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7C0E61"/>
    <w:pPr>
      <w:spacing w:after="0"/>
      <w:ind w:left="1920"/>
    </w:pPr>
    <w:rPr>
      <w:rFonts w:asciiTheme="minorHAnsi" w:hAnsiTheme="minorHAnsi"/>
      <w:sz w:val="18"/>
      <w:szCs w:val="18"/>
    </w:rPr>
  </w:style>
  <w:style w:type="character" w:styleId="PageNumber">
    <w:name w:val="page number"/>
    <w:basedOn w:val="DefaultParagraphFont"/>
    <w:uiPriority w:val="99"/>
    <w:semiHidden/>
    <w:unhideWhenUsed/>
    <w:rsid w:val="00596DFA"/>
  </w:style>
  <w:style w:type="table" w:customStyle="1" w:styleId="TableGrid1">
    <w:name w:val="Table Grid1"/>
    <w:basedOn w:val="TableNormal"/>
    <w:next w:val="TableGrid"/>
    <w:uiPriority w:val="59"/>
    <w:rsid w:val="009E2260"/>
    <w:rPr>
      <w:rFonts w:ascii="Calibri" w:eastAsia="Times New Roman" w:hAnsi="Calibri"/>
      <w:lang w:val="fr-FR"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9E2260"/>
    <w:rPr>
      <w:rFonts w:ascii="Calibri" w:eastAsia="Times New Roman" w:hAnsi="Calibri"/>
      <w:lang w:val="fr-FR"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971983">
      <w:bodyDiv w:val="1"/>
      <w:marLeft w:val="0"/>
      <w:marRight w:val="0"/>
      <w:marTop w:val="0"/>
      <w:marBottom w:val="0"/>
      <w:divBdr>
        <w:top w:val="none" w:sz="0" w:space="0" w:color="auto"/>
        <w:left w:val="none" w:sz="0" w:space="0" w:color="auto"/>
        <w:bottom w:val="none" w:sz="0" w:space="0" w:color="auto"/>
        <w:right w:val="none" w:sz="0" w:space="0" w:color="auto"/>
      </w:divBdr>
    </w:div>
    <w:div w:id="169214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51F1C71D-6B6E-45DC-82B7-69211D4FF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1122</Words>
  <Characters>6397</Characters>
  <Application>Microsoft Office Word</Application>
  <DocSecurity>0</DocSecurity>
  <Lines>53</Lines>
  <Paragraphs>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lpstr>
    </vt:vector>
  </TitlesOfParts>
  <Company>PRIMINFO</Company>
  <LinksUpToDate>false</LinksUpToDate>
  <CharactersWithSpaces>7504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Didier Ruedin</dc:creator>
  <cp:lastModifiedBy>Your User Name</cp:lastModifiedBy>
  <cp:revision>2</cp:revision>
  <cp:lastPrinted>2012-07-19T09:10:00Z</cp:lastPrinted>
  <dcterms:created xsi:type="dcterms:W3CDTF">2012-09-29T20:12:00Z</dcterms:created>
  <dcterms:modified xsi:type="dcterms:W3CDTF">2012-09-29T20:12:00Z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&lt;data&gt;&lt;session id="t2dTHM7O"/&gt;&lt;style id="http://www.zotero.org/styles/chicago-author-date" hasBibliography="0"/&gt;&lt;prefs&gt;&lt;pref name="fieldType" value="Field"/&gt;&lt;pref name="noteType" value="0"/&gt;&lt;/prefs&gt;&lt;/data&gt;</vt:lpwstr>
  </property>
</Properties>
</file>