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5508B" w14:textId="3FEC40FD" w:rsidR="00973F28" w:rsidRPr="00E34F32" w:rsidRDefault="007C0E61" w:rsidP="0000568A">
      <w:pPr>
        <w:pStyle w:val="TitleCentred"/>
        <w:jc w:val="left"/>
        <w:rPr>
          <w:rFonts w:ascii="Calibri" w:hAnsi="Calibri"/>
          <w:sz w:val="44"/>
          <w:szCs w:val="44"/>
          <w:lang w:val="en-GB"/>
        </w:rPr>
      </w:pPr>
      <w:r w:rsidRPr="00E34F32">
        <w:rPr>
          <w:rFonts w:ascii="Calibri" w:hAnsi="Calibri"/>
          <w:b/>
          <w:caps/>
        </w:rPr>
        <w:fldChar w:fldCharType="begin"/>
      </w:r>
      <w:r w:rsidRPr="00E34F32">
        <w:rPr>
          <w:rFonts w:ascii="Calibri" w:hAnsi="Calibri"/>
          <w:b/>
          <w:caps/>
        </w:rPr>
        <w:instrText xml:space="preserve"> TOC \o "1-3" </w:instrText>
      </w:r>
      <w:r w:rsidRPr="00E34F32">
        <w:rPr>
          <w:rFonts w:ascii="Calibri" w:hAnsi="Calibri"/>
          <w:b/>
          <w:caps/>
        </w:rPr>
        <w:fldChar w:fldCharType="separate"/>
      </w:r>
    </w:p>
    <w:p w14:paraId="370C7CDC" w14:textId="5E8FCA50" w:rsidR="00D04FA7" w:rsidRPr="00E34F32" w:rsidRDefault="00D04FA7" w:rsidP="0000568A">
      <w:pPr>
        <w:spacing w:after="0"/>
        <w:jc w:val="center"/>
        <w:rPr>
          <w:rFonts w:eastAsia="Calibri" w:cs="Times New Roman"/>
          <w:b/>
          <w:sz w:val="28"/>
          <w:szCs w:val="28"/>
        </w:rPr>
      </w:pPr>
      <w:r w:rsidRPr="00E34F32">
        <w:rPr>
          <w:rFonts w:eastAsia="Calibri" w:cs="Times New Roman"/>
          <w:noProof/>
          <w:sz w:val="22"/>
          <w:szCs w:val="22"/>
          <w:lang w:val="en-GB" w:eastAsia="en-GB"/>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E34F32" w:rsidRDefault="0000568A" w:rsidP="0000568A">
      <w:pPr>
        <w:spacing w:after="0"/>
        <w:jc w:val="center"/>
        <w:rPr>
          <w:rFonts w:eastAsia="Calibri" w:cs="Times New Roman"/>
          <w:b/>
          <w:sz w:val="28"/>
          <w:szCs w:val="28"/>
        </w:rPr>
      </w:pPr>
    </w:p>
    <w:p w14:paraId="0A2A5729" w14:textId="3899E40E" w:rsidR="00D04FA7" w:rsidRPr="00E34F32" w:rsidRDefault="009E4239" w:rsidP="00D04FA7">
      <w:pPr>
        <w:pStyle w:val="NoSpacing"/>
        <w:jc w:val="center"/>
        <w:rPr>
          <w:sz w:val="52"/>
          <w:szCs w:val="52"/>
        </w:rPr>
      </w:pPr>
      <w:r w:rsidRPr="00E34F32">
        <w:rPr>
          <w:b/>
          <w:sz w:val="52"/>
          <w:szCs w:val="52"/>
        </w:rPr>
        <w:t>Electoral System Change in Europe</w:t>
      </w:r>
      <w:r w:rsidR="00D04FA7" w:rsidRPr="00E34F32">
        <w:rPr>
          <w:b/>
          <w:sz w:val="52"/>
          <w:szCs w:val="52"/>
        </w:rPr>
        <w:t xml:space="preserve"> since 1945: </w:t>
      </w:r>
      <w:r w:rsidR="001C4EF1">
        <w:rPr>
          <w:b/>
          <w:sz w:val="52"/>
          <w:szCs w:val="52"/>
        </w:rPr>
        <w:t>Iceland</w:t>
      </w:r>
      <w:r w:rsidR="00D04FA7" w:rsidRPr="00E34F32">
        <w:rPr>
          <w:b/>
          <w:sz w:val="52"/>
          <w:szCs w:val="52"/>
        </w:rPr>
        <w:t xml:space="preserve"> </w:t>
      </w:r>
    </w:p>
    <w:p w14:paraId="155E87D4" w14:textId="77777777" w:rsidR="00D04FA7" w:rsidRPr="00E34F32" w:rsidRDefault="00D04FA7" w:rsidP="00D04FA7">
      <w:pPr>
        <w:rPr>
          <w:rFonts w:cs="Times New Roman"/>
        </w:rPr>
      </w:pPr>
    </w:p>
    <w:p w14:paraId="668D91E0" w14:textId="5F1E0723"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Authored by:</w:t>
      </w:r>
      <w:r w:rsidR="0082607F">
        <w:rPr>
          <w:rFonts w:ascii="Calibri" w:hAnsi="Calibri"/>
          <w:sz w:val="32"/>
          <w:szCs w:val="32"/>
          <w:lang w:val="en-GB"/>
        </w:rPr>
        <w:t xml:space="preserve"> </w:t>
      </w:r>
      <w:r w:rsidR="001C4EF1" w:rsidRPr="001C4EF1">
        <w:rPr>
          <w:rFonts w:ascii="Calibri" w:hAnsi="Calibri"/>
          <w:sz w:val="32"/>
          <w:szCs w:val="32"/>
          <w:lang w:val="sk-SK"/>
        </w:rPr>
        <w:t>Alan Renwick</w:t>
      </w:r>
    </w:p>
    <w:p w14:paraId="08D6EF70" w14:textId="77777777" w:rsidR="001C4EF1" w:rsidRPr="001C4EF1" w:rsidRDefault="00D04FA7" w:rsidP="001C4EF1">
      <w:pPr>
        <w:pStyle w:val="TitleCentred"/>
        <w:rPr>
          <w:lang w:val="en-GB"/>
        </w:rPr>
      </w:pPr>
      <w:r w:rsidRPr="00AA6E17">
        <w:rPr>
          <w:rFonts w:ascii="Calibri" w:hAnsi="Calibri"/>
          <w:sz w:val="32"/>
          <w:szCs w:val="32"/>
          <w:lang w:val="en-GB"/>
        </w:rPr>
        <w:t>Compiled with the assistance o</w:t>
      </w:r>
      <w:r w:rsidRPr="001C4EF1">
        <w:rPr>
          <w:rFonts w:asciiTheme="minorHAnsi" w:hAnsiTheme="minorHAnsi" w:cstheme="minorHAnsi"/>
          <w:sz w:val="32"/>
          <w:szCs w:val="32"/>
          <w:lang w:val="en-GB"/>
        </w:rPr>
        <w:t>f:</w:t>
      </w:r>
      <w:r w:rsidR="0082607F" w:rsidRPr="001C4EF1">
        <w:rPr>
          <w:rFonts w:asciiTheme="minorHAnsi" w:hAnsiTheme="minorHAnsi" w:cstheme="minorHAnsi"/>
          <w:sz w:val="32"/>
          <w:szCs w:val="32"/>
        </w:rPr>
        <w:t xml:space="preserve"> </w:t>
      </w:r>
      <w:r w:rsidR="001C4EF1" w:rsidRPr="001C4EF1">
        <w:rPr>
          <w:rFonts w:asciiTheme="minorHAnsi" w:hAnsiTheme="minorHAnsi" w:cstheme="minorHAnsi"/>
          <w:sz w:val="32"/>
          <w:szCs w:val="32"/>
          <w:lang w:val="en-GB"/>
        </w:rPr>
        <w:t>of Þorkell Helgason, Friðný Ósk Hermundardóttir, and Baldur Simonarson</w:t>
      </w:r>
    </w:p>
    <w:p w14:paraId="303BD043" w14:textId="78FFE6D2" w:rsidR="00D04FA7" w:rsidRPr="00E34F32" w:rsidRDefault="00D04FA7" w:rsidP="004237C3">
      <w:pPr>
        <w:pStyle w:val="TitleCentred"/>
        <w:rPr>
          <w:rFonts w:ascii="Calibri" w:hAnsi="Calibri"/>
          <w:sz w:val="32"/>
          <w:szCs w:val="32"/>
          <w:lang w:val="en-GB"/>
        </w:rPr>
      </w:pPr>
      <w:r w:rsidRPr="00E34F32">
        <w:rPr>
          <w:rFonts w:ascii="Calibri" w:hAnsi="Calibri"/>
          <w:sz w:val="32"/>
          <w:szCs w:val="32"/>
          <w:lang w:val="en-GB"/>
        </w:rPr>
        <w:t>With thanks to:</w:t>
      </w:r>
    </w:p>
    <w:p w14:paraId="01B178AE" w14:textId="77777777" w:rsidR="00D04FA7" w:rsidRPr="00E34F32" w:rsidRDefault="00D04FA7" w:rsidP="00D04FA7">
      <w:pPr>
        <w:spacing w:after="0"/>
        <w:rPr>
          <w:rFonts w:eastAsia="Calibri" w:cs="Times New Roman"/>
          <w:b/>
          <w:sz w:val="28"/>
          <w:szCs w:val="28"/>
        </w:rPr>
      </w:pPr>
    </w:p>
    <w:p w14:paraId="313553AB" w14:textId="0C46ED9E" w:rsidR="00D04FA7" w:rsidRPr="00E34F32" w:rsidRDefault="00D04FA7" w:rsidP="004237C3">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34F32">
        <w:rPr>
          <w:rFonts w:eastAsia="Calibri" w:cs="Times New Roman"/>
          <w:b/>
          <w:sz w:val="28"/>
          <w:szCs w:val="28"/>
        </w:rPr>
        <w:t xml:space="preserve">   </w:t>
      </w:r>
      <w:r w:rsidRPr="00E34F32">
        <w:rPr>
          <w:rFonts w:eastAsia="Calibri" w:cs="Times New Roman"/>
          <w:b/>
          <w:noProof/>
          <w:sz w:val="28"/>
          <w:szCs w:val="28"/>
          <w:lang w:val="en-GB" w:eastAsia="en-GB"/>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E34F32" w:rsidRDefault="00D04FA7" w:rsidP="00D04FA7">
      <w:pPr>
        <w:spacing w:after="0"/>
        <w:rPr>
          <w:rFonts w:eastAsia="Calibri" w:cs="Times New Roman"/>
          <w:b/>
          <w:sz w:val="28"/>
          <w:szCs w:val="28"/>
        </w:rPr>
      </w:pPr>
    </w:p>
    <w:p w14:paraId="1BA2F66A" w14:textId="77777777" w:rsidR="00D04FA7" w:rsidRPr="00E34F32" w:rsidRDefault="00D04FA7" w:rsidP="00D04FA7">
      <w:pPr>
        <w:spacing w:after="0"/>
        <w:jc w:val="center"/>
        <w:rPr>
          <w:rFonts w:eastAsia="Calibri" w:cs="Times New Roman"/>
          <w:b/>
          <w:sz w:val="28"/>
          <w:szCs w:val="28"/>
        </w:rPr>
      </w:pPr>
    </w:p>
    <w:p w14:paraId="55D3F841" w14:textId="77777777" w:rsidR="00D04FA7" w:rsidRPr="00E34F32" w:rsidRDefault="00D04FA7" w:rsidP="00D04FA7">
      <w:pPr>
        <w:spacing w:after="0"/>
        <w:jc w:val="center"/>
        <w:rPr>
          <w:rFonts w:eastAsia="Calibri" w:cs="Times New Roman"/>
          <w:b/>
          <w:sz w:val="28"/>
          <w:szCs w:val="28"/>
        </w:rPr>
      </w:pPr>
    </w:p>
    <w:p w14:paraId="3FE7B4D9" w14:textId="77777777" w:rsidR="00D04FA7" w:rsidRPr="00E34F32" w:rsidRDefault="00D04FA7" w:rsidP="00D04FA7">
      <w:pPr>
        <w:spacing w:after="0"/>
        <w:rPr>
          <w:rFonts w:eastAsia="Calibri" w:cs="Times New Roman"/>
          <w:b/>
          <w:sz w:val="28"/>
          <w:szCs w:val="28"/>
        </w:rPr>
      </w:pPr>
    </w:p>
    <w:p w14:paraId="3711BD80" w14:textId="77777777" w:rsidR="00D04FA7" w:rsidRPr="00E34F32" w:rsidRDefault="00D04FA7" w:rsidP="00D04FA7">
      <w:pPr>
        <w:spacing w:after="0"/>
        <w:jc w:val="center"/>
        <w:rPr>
          <w:rFonts w:eastAsia="Calibri" w:cs="Times New Roman"/>
          <w:b/>
          <w:sz w:val="28"/>
          <w:szCs w:val="28"/>
        </w:rPr>
      </w:pPr>
    </w:p>
    <w:p w14:paraId="3E9FBB15" w14:textId="77777777" w:rsidR="00D04FA7" w:rsidRPr="00E34F32" w:rsidRDefault="00D04FA7" w:rsidP="00D04FA7">
      <w:pPr>
        <w:spacing w:after="0"/>
        <w:jc w:val="center"/>
        <w:rPr>
          <w:rFonts w:eastAsia="Calibri" w:cs="Times New Roman"/>
          <w:b/>
          <w:sz w:val="28"/>
          <w:szCs w:val="28"/>
        </w:rPr>
      </w:pPr>
    </w:p>
    <w:p w14:paraId="10D8D778" w14:textId="77E7296E" w:rsidR="00D04FA7" w:rsidRPr="00E34F32" w:rsidRDefault="00D04FA7" w:rsidP="00300D3A">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en-GB" w:eastAsia="en-GB"/>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en-GB" w:eastAsia="en-GB"/>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5DFE2F8F" w14:textId="46934292" w:rsidR="002225EC" w:rsidRPr="00E34F32" w:rsidRDefault="007C0E61" w:rsidP="00F56A77">
      <w:pPr>
        <w:rPr>
          <w:rFonts w:cs="Times New Roman"/>
        </w:rPr>
        <w:sectPr w:rsidR="002225EC" w:rsidRPr="00E34F32" w:rsidSect="00E00B5D">
          <w:footerReference w:type="even" r:id="rId15"/>
          <w:footerReference w:type="default" r:id="rId16"/>
          <w:pgSz w:w="11907" w:h="16840" w:code="9"/>
          <w:pgMar w:top="1985" w:right="1701" w:bottom="1701" w:left="1701" w:header="720" w:footer="720" w:gutter="0"/>
          <w:cols w:space="720"/>
          <w:docGrid w:linePitch="360"/>
        </w:sectPr>
      </w:pPr>
      <w:r w:rsidRPr="00E34F32">
        <w:rPr>
          <w:b/>
          <w:caps/>
          <w:sz w:val="22"/>
          <w:szCs w:val="22"/>
        </w:rPr>
        <w:fldChar w:fldCharType="end"/>
      </w:r>
    </w:p>
    <w:p w14:paraId="1EA0BE4A" w14:textId="4DE0EFBD" w:rsidR="00F56A77" w:rsidRDefault="002F2C79" w:rsidP="00F56A77">
      <w:pPr>
        <w:pStyle w:val="Heading1"/>
        <w:rPr>
          <w:rFonts w:ascii="Calibri" w:hAnsi="Calibri"/>
          <w:sz w:val="28"/>
          <w:szCs w:val="28"/>
          <w:lang w:val="en-GB"/>
        </w:rPr>
      </w:pPr>
      <w:bookmarkStart w:id="0"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 xml:space="preserve">Overview of </w:t>
      </w:r>
      <w:r w:rsidR="001C4EF1">
        <w:rPr>
          <w:rFonts w:ascii="Calibri" w:hAnsi="Calibri"/>
          <w:sz w:val="28"/>
          <w:szCs w:val="28"/>
          <w:lang w:val="en-GB"/>
        </w:rPr>
        <w:t>Icelandic</w:t>
      </w:r>
      <w:r w:rsidR="004B7E51">
        <w:rPr>
          <w:rFonts w:ascii="Calibri" w:hAnsi="Calibri"/>
          <w:sz w:val="28"/>
          <w:szCs w:val="28"/>
          <w:lang w:val="en-GB"/>
        </w:rPr>
        <w:t xml:space="preserve"> </w:t>
      </w:r>
      <w:r w:rsidR="00F56A77" w:rsidRPr="00E34F32">
        <w:rPr>
          <w:rFonts w:ascii="Calibri" w:hAnsi="Calibri"/>
          <w:sz w:val="28"/>
          <w:szCs w:val="28"/>
          <w:lang w:val="en-GB"/>
        </w:rPr>
        <w:t>Electoral System Changes since 194</w:t>
      </w:r>
      <w:bookmarkEnd w:id="0"/>
      <w:r w:rsidRPr="00E34F32">
        <w:rPr>
          <w:rFonts w:ascii="Calibri" w:hAnsi="Calibri"/>
          <w:sz w:val="28"/>
          <w:szCs w:val="28"/>
          <w:lang w:val="en-GB"/>
        </w:rPr>
        <w:t>5</w:t>
      </w:r>
    </w:p>
    <w:p w14:paraId="28FF270A" w14:textId="16B645AB" w:rsidR="001C4EF1" w:rsidRPr="001C4EF1" w:rsidRDefault="001C4EF1" w:rsidP="001C4EF1">
      <w:pPr>
        <w:spacing w:after="0" w:line="240" w:lineRule="auto"/>
        <w:jc w:val="both"/>
        <w:rPr>
          <w:rFonts w:eastAsia="Calibri" w:cs="Times New Roman"/>
          <w:sz w:val="22"/>
          <w:szCs w:val="22"/>
          <w:lang w:val="en-GB"/>
        </w:rPr>
      </w:pPr>
      <w:r w:rsidRPr="001C4EF1">
        <w:rPr>
          <w:rFonts w:eastAsia="Calibri" w:cs="Times New Roman"/>
          <w:sz w:val="22"/>
          <w:szCs w:val="22"/>
          <w:lang w:val="en-GB"/>
        </w:rPr>
        <w:t xml:space="preserve">The electoral system in operation in </w:t>
      </w:r>
      <w:r>
        <w:rPr>
          <w:rFonts w:eastAsia="Calibri" w:cs="Times New Roman"/>
          <w:sz w:val="22"/>
          <w:szCs w:val="22"/>
          <w:lang w:val="en-GB"/>
        </w:rPr>
        <w:t xml:space="preserve">Iceland in </w:t>
      </w:r>
      <w:r w:rsidRPr="001C4EF1">
        <w:rPr>
          <w:rFonts w:eastAsia="Calibri" w:cs="Times New Roman"/>
          <w:sz w:val="22"/>
          <w:szCs w:val="22"/>
          <w:lang w:val="en-GB"/>
        </w:rPr>
        <w:t xml:space="preserve">1945 </w:t>
      </w:r>
      <w:r>
        <w:rPr>
          <w:rFonts w:eastAsia="Calibri" w:cs="Times New Roman"/>
          <w:sz w:val="22"/>
          <w:szCs w:val="22"/>
          <w:lang w:val="en-GB"/>
        </w:rPr>
        <w:t>was</w:t>
      </w:r>
      <w:r w:rsidRPr="001C4EF1">
        <w:rPr>
          <w:rFonts w:eastAsia="Calibri" w:cs="Times New Roman"/>
          <w:sz w:val="22"/>
          <w:szCs w:val="22"/>
          <w:lang w:val="en-GB"/>
        </w:rPr>
        <w:t xml:space="preserve"> introduced in 1942 and had emerged through a process of gradual evolution from a majoritarian towards a proportional system.  The first element of proportionality was introduced into the Icelandic electoral system in 1915, when six seats were created in addition to the 34 one- and two-member district seats, </w:t>
      </w:r>
      <w:r>
        <w:rPr>
          <w:rFonts w:eastAsia="Calibri" w:cs="Times New Roman"/>
          <w:sz w:val="22"/>
          <w:szCs w:val="22"/>
          <w:lang w:val="en-GB"/>
        </w:rPr>
        <w:t xml:space="preserve">these six seats were </w:t>
      </w:r>
      <w:r w:rsidRPr="001C4EF1">
        <w:rPr>
          <w:rFonts w:eastAsia="Calibri" w:cs="Times New Roman"/>
          <w:sz w:val="22"/>
          <w:szCs w:val="22"/>
          <w:lang w:val="en-GB"/>
        </w:rPr>
        <w:t xml:space="preserve">elected by </w:t>
      </w:r>
      <w:proofErr w:type="spellStart"/>
      <w:r w:rsidRPr="001C4EF1">
        <w:rPr>
          <w:rFonts w:eastAsia="Calibri" w:cs="Times New Roman"/>
          <w:sz w:val="22"/>
          <w:szCs w:val="22"/>
          <w:lang w:val="en-GB"/>
        </w:rPr>
        <w:t>d’Hondt</w:t>
      </w:r>
      <w:proofErr w:type="spellEnd"/>
      <w:r w:rsidRPr="001C4EF1">
        <w:rPr>
          <w:rFonts w:eastAsia="Calibri" w:cs="Times New Roman"/>
          <w:sz w:val="22"/>
          <w:szCs w:val="22"/>
          <w:lang w:val="en-GB"/>
        </w:rPr>
        <w:t xml:space="preserve"> PR (three every six years for twelve-year terms) (</w:t>
      </w:r>
      <w:proofErr w:type="spellStart"/>
      <w:r w:rsidRPr="001C4EF1">
        <w:rPr>
          <w:rFonts w:eastAsia="Calibri" w:cs="Times New Roman"/>
          <w:sz w:val="22"/>
          <w:szCs w:val="22"/>
          <w:lang w:val="en-GB"/>
        </w:rPr>
        <w:t>Hardarson</w:t>
      </w:r>
      <w:proofErr w:type="spellEnd"/>
      <w:r w:rsidRPr="001C4EF1">
        <w:rPr>
          <w:rFonts w:eastAsia="Calibri" w:cs="Times New Roman"/>
          <w:sz w:val="22"/>
          <w:szCs w:val="22"/>
          <w:lang w:val="en-GB"/>
        </w:rPr>
        <w:t xml:space="preserve"> 2002: 135-6; </w:t>
      </w:r>
      <w:proofErr w:type="spellStart"/>
      <w:r w:rsidRPr="001C4EF1">
        <w:rPr>
          <w:rFonts w:eastAsia="Calibri" w:cs="Times New Roman"/>
          <w:sz w:val="22"/>
          <w:szCs w:val="22"/>
          <w:lang w:val="en-GB"/>
        </w:rPr>
        <w:t>Hardarson</w:t>
      </w:r>
      <w:proofErr w:type="spellEnd"/>
      <w:r w:rsidRPr="001C4EF1">
        <w:rPr>
          <w:rFonts w:eastAsia="Calibri" w:cs="Times New Roman"/>
          <w:sz w:val="22"/>
          <w:szCs w:val="22"/>
          <w:lang w:val="en-GB"/>
        </w:rPr>
        <w:t xml:space="preserve"> and </w:t>
      </w:r>
      <w:proofErr w:type="spellStart"/>
      <w:r w:rsidRPr="001C4EF1">
        <w:rPr>
          <w:rFonts w:eastAsia="Calibri" w:cs="Times New Roman"/>
          <w:sz w:val="22"/>
          <w:szCs w:val="22"/>
          <w:lang w:val="en-GB"/>
        </w:rPr>
        <w:t>Kristinsson</w:t>
      </w:r>
      <w:proofErr w:type="spellEnd"/>
      <w:r w:rsidRPr="001C4EF1">
        <w:rPr>
          <w:rFonts w:eastAsia="Calibri" w:cs="Times New Roman"/>
          <w:sz w:val="22"/>
          <w:szCs w:val="22"/>
          <w:lang w:val="en-GB"/>
        </w:rPr>
        <w:t xml:space="preserve"> 2010: 954).  A further step towards proportionality was taken in 1920, when a four-member district was created for Reykjavik elected using the </w:t>
      </w:r>
      <w:proofErr w:type="spellStart"/>
      <w:r w:rsidRPr="001C4EF1">
        <w:rPr>
          <w:rFonts w:eastAsia="Calibri" w:cs="Times New Roman"/>
          <w:sz w:val="22"/>
          <w:szCs w:val="22"/>
          <w:lang w:val="en-GB"/>
        </w:rPr>
        <w:t>d’Hondt</w:t>
      </w:r>
      <w:proofErr w:type="spellEnd"/>
      <w:r w:rsidRPr="001C4EF1">
        <w:rPr>
          <w:rFonts w:eastAsia="Calibri" w:cs="Times New Roman"/>
          <w:sz w:val="22"/>
          <w:szCs w:val="22"/>
          <w:lang w:val="en-GB"/>
        </w:rPr>
        <w:t xml:space="preserve"> list system (</w:t>
      </w:r>
      <w:proofErr w:type="spellStart"/>
      <w:r w:rsidRPr="001C4EF1">
        <w:rPr>
          <w:rFonts w:eastAsia="Calibri" w:cs="Times New Roman"/>
          <w:sz w:val="22"/>
          <w:szCs w:val="22"/>
          <w:lang w:val="en-GB"/>
        </w:rPr>
        <w:t>Hardarson</w:t>
      </w:r>
      <w:proofErr w:type="spellEnd"/>
      <w:r w:rsidRPr="001C4EF1">
        <w:rPr>
          <w:rFonts w:eastAsia="Calibri" w:cs="Times New Roman"/>
          <w:sz w:val="22"/>
          <w:szCs w:val="22"/>
          <w:lang w:val="en-GB"/>
        </w:rPr>
        <w:t xml:space="preserve"> 2002: 104).  The proportional component in the system was expanded in 1934, with an increase in the Reykjavik district magnitude from four to six and the introduction of an upper tier of eleven seats (added to the 38 district seats) (</w:t>
      </w:r>
      <w:proofErr w:type="spellStart"/>
      <w:r w:rsidRPr="001C4EF1">
        <w:rPr>
          <w:rFonts w:eastAsia="Calibri" w:cs="Times New Roman"/>
          <w:sz w:val="22"/>
          <w:szCs w:val="22"/>
          <w:lang w:val="en-GB"/>
        </w:rPr>
        <w:t>Hardarson</w:t>
      </w:r>
      <w:proofErr w:type="spellEnd"/>
      <w:r w:rsidRPr="001C4EF1">
        <w:rPr>
          <w:rFonts w:eastAsia="Calibri" w:cs="Times New Roman"/>
          <w:sz w:val="22"/>
          <w:szCs w:val="22"/>
          <w:lang w:val="en-GB"/>
        </w:rPr>
        <w:t xml:space="preserve"> 2002: 104).  This upper tier was filled on a compensatory basis using </w:t>
      </w:r>
      <w:proofErr w:type="spellStart"/>
      <w:r w:rsidRPr="001C4EF1">
        <w:rPr>
          <w:rFonts w:eastAsia="Calibri" w:cs="Times New Roman"/>
          <w:sz w:val="22"/>
          <w:szCs w:val="22"/>
          <w:lang w:val="en-GB"/>
        </w:rPr>
        <w:t>d’Hondt</w:t>
      </w:r>
      <w:proofErr w:type="spellEnd"/>
      <w:r w:rsidRPr="001C4EF1">
        <w:rPr>
          <w:rFonts w:eastAsia="Calibri" w:cs="Times New Roman"/>
          <w:sz w:val="22"/>
          <w:szCs w:val="22"/>
          <w:lang w:val="en-GB"/>
        </w:rPr>
        <w:t xml:space="preserve">, though only parties that had won at least one district seat could receive upper-tier seats.  In 1942, the formula used in six two-member districts was changed from plurality to </w:t>
      </w:r>
      <w:proofErr w:type="spellStart"/>
      <w:r w:rsidRPr="001C4EF1">
        <w:rPr>
          <w:rFonts w:eastAsia="Calibri" w:cs="Times New Roman"/>
          <w:sz w:val="22"/>
          <w:szCs w:val="22"/>
          <w:lang w:val="en-GB"/>
        </w:rPr>
        <w:t>d’Hondt</w:t>
      </w:r>
      <w:proofErr w:type="spellEnd"/>
      <w:r w:rsidRPr="001C4EF1">
        <w:rPr>
          <w:rFonts w:eastAsia="Calibri" w:cs="Times New Roman"/>
          <w:sz w:val="22"/>
          <w:szCs w:val="22"/>
          <w:lang w:val="en-GB"/>
        </w:rPr>
        <w:t xml:space="preserve"> PR (</w:t>
      </w:r>
      <w:proofErr w:type="spellStart"/>
      <w:r w:rsidRPr="001C4EF1">
        <w:rPr>
          <w:rFonts w:eastAsia="Calibri" w:cs="Times New Roman"/>
          <w:sz w:val="22"/>
          <w:szCs w:val="22"/>
          <w:lang w:val="en-GB"/>
        </w:rPr>
        <w:t>Hardarson</w:t>
      </w:r>
      <w:proofErr w:type="spellEnd"/>
      <w:r w:rsidRPr="001C4EF1">
        <w:rPr>
          <w:rFonts w:eastAsia="Calibri" w:cs="Times New Roman"/>
          <w:sz w:val="22"/>
          <w:szCs w:val="22"/>
          <w:lang w:val="en-GB"/>
        </w:rPr>
        <w:t xml:space="preserve"> 2002: 104).</w:t>
      </w:r>
    </w:p>
    <w:p w14:paraId="5F896766" w14:textId="77777777" w:rsidR="001C4EF1" w:rsidRPr="001C4EF1" w:rsidRDefault="001C4EF1" w:rsidP="001C4EF1">
      <w:pPr>
        <w:spacing w:after="0" w:line="240" w:lineRule="auto"/>
        <w:jc w:val="both"/>
        <w:rPr>
          <w:rFonts w:eastAsia="Calibri" w:cs="Times New Roman"/>
          <w:sz w:val="22"/>
          <w:szCs w:val="22"/>
          <w:lang w:val="en-GB"/>
        </w:rPr>
      </w:pPr>
    </w:p>
    <w:p w14:paraId="355099CF" w14:textId="563AC47F" w:rsidR="001C4EF1" w:rsidRDefault="001C4EF1" w:rsidP="001C4EF1">
      <w:pPr>
        <w:spacing w:after="0" w:line="240" w:lineRule="auto"/>
        <w:jc w:val="both"/>
        <w:rPr>
          <w:rFonts w:eastAsia="Calibri" w:cs="Times New Roman"/>
          <w:sz w:val="22"/>
          <w:szCs w:val="22"/>
        </w:rPr>
      </w:pPr>
      <w:r w:rsidRPr="001C4EF1">
        <w:rPr>
          <w:rFonts w:eastAsia="Calibri" w:cs="Times New Roman"/>
          <w:sz w:val="22"/>
          <w:szCs w:val="22"/>
          <w:lang w:val="en-GB"/>
        </w:rPr>
        <w:t>Thus, the system in place in 1942 was half way between MMP and two-tier PR.  This was replaced in 1959 with a pure two-tier PR system, and this basic type has survived</w:t>
      </w:r>
      <w:r w:rsidR="00D20C79">
        <w:rPr>
          <w:rFonts w:eastAsia="Calibri" w:cs="Times New Roman"/>
          <w:sz w:val="22"/>
          <w:szCs w:val="22"/>
          <w:lang w:val="en-GB"/>
        </w:rPr>
        <w:t xml:space="preserve"> in Icelandic elections ever</w:t>
      </w:r>
      <w:r w:rsidRPr="001C4EF1">
        <w:rPr>
          <w:rFonts w:eastAsia="Calibri" w:cs="Times New Roman"/>
          <w:sz w:val="22"/>
          <w:szCs w:val="22"/>
          <w:lang w:val="en-GB"/>
        </w:rPr>
        <w:t xml:space="preserve"> since.  The personalization of the system was reduced in 1959, partly through the removal of single-member districts and partly through restriction of the weight of candidate preferences expressed by voters within lists (cf. </w:t>
      </w:r>
      <w:proofErr w:type="spellStart"/>
      <w:r w:rsidRPr="001C4EF1">
        <w:rPr>
          <w:rFonts w:eastAsia="Calibri" w:cs="Times New Roman"/>
          <w:sz w:val="22"/>
          <w:szCs w:val="22"/>
        </w:rPr>
        <w:t>Kristjánsson</w:t>
      </w:r>
      <w:proofErr w:type="spellEnd"/>
      <w:r w:rsidRPr="001C4EF1">
        <w:rPr>
          <w:rFonts w:eastAsia="Calibri" w:cs="Times New Roman"/>
          <w:sz w:val="22"/>
          <w:szCs w:val="22"/>
        </w:rPr>
        <w:t xml:space="preserve"> 2004: 156).  The reforms of 2000 reversed this somewhat, by increasing the weight attached to preference votes.</w:t>
      </w:r>
    </w:p>
    <w:p w14:paraId="008602FE" w14:textId="77777777" w:rsidR="001C4EF1" w:rsidRDefault="001C4EF1" w:rsidP="001C4EF1">
      <w:pPr>
        <w:spacing w:after="0" w:line="240" w:lineRule="auto"/>
        <w:jc w:val="both"/>
        <w:rPr>
          <w:rFonts w:eastAsia="Calibri" w:cs="Times New Roman"/>
          <w:sz w:val="22"/>
          <w:szCs w:val="22"/>
        </w:rPr>
      </w:pPr>
    </w:p>
    <w:p w14:paraId="302D7F53" w14:textId="77777777" w:rsidR="001C4EF1" w:rsidRDefault="001C4EF1" w:rsidP="001C4EF1">
      <w:pPr>
        <w:spacing w:after="0" w:line="240" w:lineRule="auto"/>
        <w:jc w:val="both"/>
        <w:rPr>
          <w:rFonts w:eastAsia="Calibri" w:cs="Times New Roman"/>
          <w:sz w:val="22"/>
          <w:szCs w:val="22"/>
        </w:rPr>
      </w:pPr>
    </w:p>
    <w:p w14:paraId="5C7A5DB5" w14:textId="77777777" w:rsidR="001C4EF1" w:rsidRDefault="001C4EF1" w:rsidP="001C4EF1">
      <w:pPr>
        <w:spacing w:after="0" w:line="240" w:lineRule="auto"/>
        <w:jc w:val="both"/>
        <w:rPr>
          <w:rFonts w:eastAsia="Calibri" w:cs="Times New Roman"/>
          <w:sz w:val="22"/>
          <w:szCs w:val="22"/>
        </w:rPr>
      </w:pPr>
    </w:p>
    <w:p w14:paraId="5D69C3D4" w14:textId="77777777" w:rsidR="001C4EF1" w:rsidRDefault="001C4EF1" w:rsidP="001C4EF1">
      <w:pPr>
        <w:spacing w:after="0" w:line="240" w:lineRule="auto"/>
        <w:jc w:val="both"/>
        <w:rPr>
          <w:rFonts w:eastAsia="Calibri" w:cs="Times New Roman"/>
          <w:sz w:val="22"/>
          <w:szCs w:val="22"/>
        </w:rPr>
      </w:pPr>
    </w:p>
    <w:p w14:paraId="3D8A80B8" w14:textId="77777777" w:rsidR="001C4EF1" w:rsidRDefault="001C4EF1" w:rsidP="001C4EF1">
      <w:pPr>
        <w:spacing w:after="0" w:line="240" w:lineRule="auto"/>
        <w:jc w:val="both"/>
        <w:rPr>
          <w:rFonts w:eastAsia="Calibri" w:cs="Times New Roman"/>
          <w:sz w:val="22"/>
          <w:szCs w:val="22"/>
        </w:rPr>
      </w:pPr>
    </w:p>
    <w:p w14:paraId="0578F17B" w14:textId="77777777" w:rsidR="001C4EF1" w:rsidRDefault="001C4EF1" w:rsidP="001C4EF1">
      <w:pPr>
        <w:spacing w:after="0" w:line="240" w:lineRule="auto"/>
        <w:jc w:val="both"/>
        <w:rPr>
          <w:rFonts w:eastAsia="Calibri" w:cs="Times New Roman"/>
          <w:sz w:val="22"/>
          <w:szCs w:val="22"/>
        </w:rPr>
      </w:pPr>
    </w:p>
    <w:p w14:paraId="0BD4BEF9" w14:textId="77777777" w:rsidR="001C4EF1" w:rsidRDefault="001C4EF1" w:rsidP="001C4EF1">
      <w:pPr>
        <w:spacing w:after="0" w:line="240" w:lineRule="auto"/>
        <w:jc w:val="both"/>
        <w:rPr>
          <w:rFonts w:eastAsia="Calibri" w:cs="Times New Roman"/>
          <w:sz w:val="22"/>
          <w:szCs w:val="22"/>
        </w:rPr>
      </w:pPr>
    </w:p>
    <w:p w14:paraId="7BAF0E46" w14:textId="77777777" w:rsidR="001C4EF1" w:rsidRDefault="001C4EF1" w:rsidP="001C4EF1">
      <w:pPr>
        <w:spacing w:after="0" w:line="240" w:lineRule="auto"/>
        <w:jc w:val="both"/>
        <w:rPr>
          <w:rFonts w:eastAsia="Calibri" w:cs="Times New Roman"/>
          <w:sz w:val="22"/>
          <w:szCs w:val="22"/>
        </w:rPr>
      </w:pPr>
    </w:p>
    <w:p w14:paraId="05C3A000" w14:textId="77777777" w:rsidR="001C4EF1" w:rsidRDefault="001C4EF1" w:rsidP="001C4EF1">
      <w:pPr>
        <w:spacing w:after="0" w:line="240" w:lineRule="auto"/>
        <w:jc w:val="both"/>
        <w:rPr>
          <w:rFonts w:eastAsia="Calibri" w:cs="Times New Roman"/>
          <w:sz w:val="22"/>
          <w:szCs w:val="22"/>
        </w:rPr>
      </w:pPr>
    </w:p>
    <w:p w14:paraId="3CDDCA2F" w14:textId="77777777" w:rsidR="001C4EF1" w:rsidRDefault="001C4EF1" w:rsidP="001C4EF1">
      <w:pPr>
        <w:spacing w:after="0" w:line="240" w:lineRule="auto"/>
        <w:jc w:val="both"/>
        <w:rPr>
          <w:rFonts w:eastAsia="Calibri" w:cs="Times New Roman"/>
          <w:sz w:val="22"/>
          <w:szCs w:val="22"/>
        </w:rPr>
      </w:pPr>
    </w:p>
    <w:p w14:paraId="23A25108" w14:textId="77777777" w:rsidR="001C4EF1" w:rsidRDefault="001C4EF1" w:rsidP="001C4EF1">
      <w:pPr>
        <w:spacing w:after="0" w:line="240" w:lineRule="auto"/>
        <w:jc w:val="both"/>
        <w:rPr>
          <w:rFonts w:eastAsia="Calibri" w:cs="Times New Roman"/>
          <w:sz w:val="22"/>
          <w:szCs w:val="22"/>
        </w:rPr>
      </w:pPr>
    </w:p>
    <w:p w14:paraId="250B5F39" w14:textId="77777777" w:rsidR="001C4EF1" w:rsidRDefault="001C4EF1" w:rsidP="001C4EF1">
      <w:pPr>
        <w:spacing w:after="0" w:line="240" w:lineRule="auto"/>
        <w:jc w:val="both"/>
        <w:rPr>
          <w:rFonts w:eastAsia="Calibri" w:cs="Times New Roman"/>
          <w:sz w:val="22"/>
          <w:szCs w:val="22"/>
        </w:rPr>
      </w:pPr>
    </w:p>
    <w:p w14:paraId="4050D3D7" w14:textId="77777777" w:rsidR="001C4EF1" w:rsidRDefault="001C4EF1" w:rsidP="001C4EF1">
      <w:pPr>
        <w:spacing w:after="0" w:line="240" w:lineRule="auto"/>
        <w:jc w:val="both"/>
        <w:rPr>
          <w:rFonts w:eastAsia="Calibri" w:cs="Times New Roman"/>
          <w:sz w:val="22"/>
          <w:szCs w:val="22"/>
        </w:rPr>
      </w:pPr>
    </w:p>
    <w:p w14:paraId="77DBB98A" w14:textId="77777777" w:rsidR="001C4EF1" w:rsidRDefault="001C4EF1" w:rsidP="001C4EF1">
      <w:pPr>
        <w:spacing w:after="0" w:line="240" w:lineRule="auto"/>
        <w:jc w:val="both"/>
        <w:rPr>
          <w:rFonts w:eastAsia="Calibri" w:cs="Times New Roman"/>
          <w:sz w:val="22"/>
          <w:szCs w:val="22"/>
        </w:rPr>
      </w:pPr>
    </w:p>
    <w:p w14:paraId="4369EC8D" w14:textId="77777777" w:rsidR="001C4EF1" w:rsidRDefault="001C4EF1" w:rsidP="001C4EF1">
      <w:pPr>
        <w:spacing w:after="0" w:line="240" w:lineRule="auto"/>
        <w:jc w:val="both"/>
        <w:rPr>
          <w:rFonts w:eastAsia="Calibri" w:cs="Times New Roman"/>
          <w:sz w:val="22"/>
          <w:szCs w:val="22"/>
        </w:rPr>
      </w:pPr>
    </w:p>
    <w:p w14:paraId="51A4BC28" w14:textId="77777777" w:rsidR="001C4EF1" w:rsidRDefault="001C4EF1" w:rsidP="001C4EF1">
      <w:pPr>
        <w:spacing w:after="0" w:line="240" w:lineRule="auto"/>
        <w:jc w:val="both"/>
        <w:rPr>
          <w:rFonts w:eastAsia="Calibri" w:cs="Times New Roman"/>
          <w:sz w:val="22"/>
          <w:szCs w:val="22"/>
        </w:rPr>
      </w:pPr>
    </w:p>
    <w:p w14:paraId="37D329B1" w14:textId="77777777" w:rsidR="001C4EF1" w:rsidRDefault="001C4EF1" w:rsidP="001C4EF1">
      <w:pPr>
        <w:spacing w:after="0" w:line="240" w:lineRule="auto"/>
        <w:jc w:val="both"/>
        <w:rPr>
          <w:rFonts w:eastAsia="Calibri" w:cs="Times New Roman"/>
          <w:sz w:val="22"/>
          <w:szCs w:val="22"/>
        </w:rPr>
      </w:pPr>
    </w:p>
    <w:p w14:paraId="3AF33901" w14:textId="77777777" w:rsidR="001C4EF1" w:rsidRDefault="001C4EF1" w:rsidP="001C4EF1">
      <w:pPr>
        <w:spacing w:after="0" w:line="240" w:lineRule="auto"/>
        <w:jc w:val="both"/>
        <w:rPr>
          <w:rFonts w:eastAsia="Calibri" w:cs="Times New Roman"/>
          <w:sz w:val="22"/>
          <w:szCs w:val="22"/>
        </w:rPr>
      </w:pPr>
    </w:p>
    <w:p w14:paraId="1FDE9CB4" w14:textId="77777777" w:rsidR="001C4EF1" w:rsidRDefault="001C4EF1" w:rsidP="001C4EF1">
      <w:pPr>
        <w:spacing w:after="0" w:line="240" w:lineRule="auto"/>
        <w:jc w:val="both"/>
        <w:rPr>
          <w:rFonts w:eastAsia="Calibri" w:cs="Times New Roman"/>
          <w:sz w:val="22"/>
          <w:szCs w:val="22"/>
        </w:rPr>
      </w:pPr>
    </w:p>
    <w:p w14:paraId="3A2E67DA" w14:textId="77777777" w:rsidR="001C4EF1" w:rsidRDefault="001C4EF1" w:rsidP="001C4EF1">
      <w:pPr>
        <w:spacing w:after="0" w:line="240" w:lineRule="auto"/>
        <w:jc w:val="both"/>
        <w:rPr>
          <w:rFonts w:eastAsia="Calibri" w:cs="Times New Roman"/>
          <w:sz w:val="22"/>
          <w:szCs w:val="22"/>
        </w:rPr>
      </w:pPr>
    </w:p>
    <w:p w14:paraId="2152F475" w14:textId="77777777" w:rsidR="001C4EF1" w:rsidRDefault="001C4EF1" w:rsidP="001C4EF1">
      <w:pPr>
        <w:spacing w:after="0" w:line="240" w:lineRule="auto"/>
        <w:jc w:val="both"/>
        <w:rPr>
          <w:rFonts w:eastAsia="Calibri" w:cs="Times New Roman"/>
          <w:sz w:val="22"/>
          <w:szCs w:val="22"/>
        </w:rPr>
      </w:pPr>
    </w:p>
    <w:p w14:paraId="0678F351" w14:textId="77777777" w:rsidR="001C4EF1" w:rsidRDefault="001C4EF1" w:rsidP="001C4EF1">
      <w:pPr>
        <w:spacing w:after="0" w:line="240" w:lineRule="auto"/>
        <w:jc w:val="both"/>
        <w:rPr>
          <w:rFonts w:eastAsia="Calibri" w:cs="Times New Roman"/>
          <w:sz w:val="22"/>
          <w:szCs w:val="22"/>
        </w:rPr>
      </w:pPr>
    </w:p>
    <w:p w14:paraId="691B107D" w14:textId="77777777" w:rsidR="001C4EF1" w:rsidRDefault="001C4EF1" w:rsidP="001C4EF1">
      <w:pPr>
        <w:spacing w:after="0" w:line="240" w:lineRule="auto"/>
        <w:jc w:val="both"/>
        <w:rPr>
          <w:rFonts w:eastAsia="Calibri" w:cs="Times New Roman"/>
          <w:sz w:val="22"/>
          <w:szCs w:val="22"/>
        </w:rPr>
      </w:pPr>
    </w:p>
    <w:p w14:paraId="4E546FBD" w14:textId="77777777" w:rsidR="001C4EF1" w:rsidRPr="001C4EF1" w:rsidRDefault="001C4EF1" w:rsidP="001C4EF1">
      <w:pPr>
        <w:spacing w:after="0" w:line="240" w:lineRule="auto"/>
        <w:jc w:val="both"/>
        <w:rPr>
          <w:rFonts w:eastAsia="Calibri" w:cs="Times New Roman"/>
          <w:sz w:val="22"/>
          <w:szCs w:val="22"/>
          <w:lang w:val="en-GB"/>
        </w:rPr>
      </w:pPr>
    </w:p>
    <w:p w14:paraId="4F1D5690" w14:textId="77777777" w:rsidR="00C94044" w:rsidRDefault="00C94044" w:rsidP="007614A7">
      <w:pPr>
        <w:pStyle w:val="NoSpacing"/>
        <w:spacing w:line="23" w:lineRule="atLeast"/>
        <w:jc w:val="both"/>
      </w:pPr>
    </w:p>
    <w:p w14:paraId="2F21D592" w14:textId="1F9CD84B" w:rsidR="00664A93" w:rsidRPr="00B84F13" w:rsidRDefault="00E073DF" w:rsidP="007614A7">
      <w:pPr>
        <w:pStyle w:val="NoSpacing"/>
        <w:spacing w:line="23" w:lineRule="atLeast"/>
        <w:jc w:val="both"/>
        <w:rPr>
          <w:b/>
          <w:sz w:val="28"/>
          <w:szCs w:val="28"/>
          <w:lang w:val="en-US"/>
        </w:rPr>
      </w:pPr>
      <w:r w:rsidRPr="00E34F32">
        <w:rPr>
          <w:b/>
          <w:sz w:val="28"/>
          <w:szCs w:val="28"/>
          <w:lang w:val="en-US"/>
        </w:rPr>
        <w:lastRenderedPageBreak/>
        <w:t xml:space="preserve">Section 2: Relevant Electoral System changes in </w:t>
      </w:r>
      <w:r w:rsidR="001C4EF1">
        <w:rPr>
          <w:b/>
          <w:sz w:val="28"/>
          <w:szCs w:val="28"/>
          <w:lang w:val="en-US"/>
        </w:rPr>
        <w:t>Iceland</w:t>
      </w:r>
      <w:r w:rsidRPr="00E34F32">
        <w:rPr>
          <w:b/>
          <w:sz w:val="28"/>
          <w:szCs w:val="28"/>
          <w:lang w:val="en-US"/>
        </w:rPr>
        <w:t xml:space="preserve"> since 1945</w:t>
      </w:r>
    </w:p>
    <w:p w14:paraId="79F56D07" w14:textId="77777777" w:rsidR="0005588E" w:rsidRDefault="0005588E" w:rsidP="007614A7">
      <w:pPr>
        <w:pStyle w:val="NoSpacing"/>
        <w:spacing w:line="23" w:lineRule="atLeast"/>
        <w:jc w:val="both"/>
      </w:pPr>
    </w:p>
    <w:p w14:paraId="2088ED26" w14:textId="49964AA9" w:rsidR="00B84F13" w:rsidRDefault="00B84F13" w:rsidP="00B84F13">
      <w:pPr>
        <w:pStyle w:val="NoSpacing"/>
        <w:jc w:val="center"/>
        <w:rPr>
          <w:b/>
        </w:rPr>
      </w:pPr>
      <w:proofErr w:type="gramStart"/>
      <w:r w:rsidRPr="009A0317">
        <w:rPr>
          <w:b/>
        </w:rPr>
        <w:t>Table 1.</w:t>
      </w:r>
      <w:proofErr w:type="gramEnd"/>
      <w:r w:rsidRPr="009A0317">
        <w:rPr>
          <w:b/>
        </w:rPr>
        <w:t xml:space="preserve">  Summary of </w:t>
      </w:r>
      <w:r w:rsidR="001C4EF1">
        <w:rPr>
          <w:b/>
        </w:rPr>
        <w:t>Icelandic</w:t>
      </w:r>
      <w:r w:rsidRPr="009A0317">
        <w:rPr>
          <w:b/>
        </w:rPr>
        <w:t xml:space="preserve"> Electoral Laws and Amendments since 1945</w:t>
      </w:r>
      <w:r w:rsidR="004B7E51">
        <w:rPr>
          <w:b/>
        </w:rPr>
        <w:t xml:space="preserve"> – relevant to this project</w:t>
      </w:r>
    </w:p>
    <w:p w14:paraId="3FFE913D" w14:textId="77777777" w:rsidR="00B84F13" w:rsidRDefault="00B84F13" w:rsidP="00B84F13">
      <w:pPr>
        <w:pStyle w:val="NoSpacing"/>
        <w:jc w:val="both"/>
        <w:rPr>
          <w:b/>
        </w:rPr>
      </w:pPr>
    </w:p>
    <w:tbl>
      <w:tblPr>
        <w:tblW w:w="9828"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1188"/>
        <w:gridCol w:w="1440"/>
        <w:gridCol w:w="1308"/>
        <w:gridCol w:w="4452"/>
        <w:gridCol w:w="1440"/>
      </w:tblGrid>
      <w:tr w:rsidR="001C4EF1" w:rsidRPr="001C4EF1" w14:paraId="0926F128" w14:textId="77777777" w:rsidTr="001C4EF1">
        <w:tc>
          <w:tcPr>
            <w:tcW w:w="1188" w:type="dxa"/>
            <w:tcBorders>
              <w:bottom w:val="single" w:sz="4" w:space="0" w:color="auto"/>
            </w:tcBorders>
          </w:tcPr>
          <w:p w14:paraId="0E69123E"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Law</w:t>
            </w:r>
          </w:p>
        </w:tc>
        <w:tc>
          <w:tcPr>
            <w:tcW w:w="1440" w:type="dxa"/>
            <w:tcBorders>
              <w:bottom w:val="single" w:sz="4" w:space="0" w:color="auto"/>
            </w:tcBorders>
          </w:tcPr>
          <w:p w14:paraId="6FED7F9B"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Amendment</w:t>
            </w:r>
          </w:p>
        </w:tc>
        <w:tc>
          <w:tcPr>
            <w:tcW w:w="1308" w:type="dxa"/>
            <w:tcBorders>
              <w:bottom w:val="single" w:sz="4" w:space="0" w:color="auto"/>
            </w:tcBorders>
          </w:tcPr>
          <w:p w14:paraId="05454829"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Date of enactment</w:t>
            </w:r>
          </w:p>
        </w:tc>
        <w:tc>
          <w:tcPr>
            <w:tcW w:w="4452" w:type="dxa"/>
            <w:tcBorders>
              <w:bottom w:val="single" w:sz="4" w:space="0" w:color="auto"/>
            </w:tcBorders>
          </w:tcPr>
          <w:p w14:paraId="4DEE0145" w14:textId="77777777" w:rsidR="001C4EF1" w:rsidRPr="001C4EF1" w:rsidRDefault="001C4EF1" w:rsidP="001C4EF1">
            <w:pPr>
              <w:spacing w:after="0" w:line="240" w:lineRule="auto"/>
              <w:jc w:val="center"/>
              <w:rPr>
                <w:rFonts w:eastAsia="Times New Roman"/>
                <w:sz w:val="20"/>
                <w:szCs w:val="20"/>
                <w:lang w:val="sk-SK" w:eastAsia="sk-SK"/>
              </w:rPr>
            </w:pPr>
            <w:r w:rsidRPr="001C4EF1">
              <w:rPr>
                <w:rFonts w:eastAsia="Times New Roman"/>
                <w:sz w:val="20"/>
                <w:szCs w:val="20"/>
                <w:lang w:val="sk-SK" w:eastAsia="sk-SK"/>
              </w:rPr>
              <w:t>Location</w:t>
            </w:r>
          </w:p>
        </w:tc>
        <w:tc>
          <w:tcPr>
            <w:tcW w:w="1440" w:type="dxa"/>
            <w:tcBorders>
              <w:bottom w:val="single" w:sz="4" w:space="0" w:color="auto"/>
            </w:tcBorders>
          </w:tcPr>
          <w:p w14:paraId="3EB38CA2" w14:textId="77777777" w:rsidR="001C4EF1" w:rsidRPr="001C4EF1" w:rsidRDefault="001C4EF1" w:rsidP="001C4EF1">
            <w:pPr>
              <w:spacing w:after="0" w:line="240" w:lineRule="auto"/>
              <w:jc w:val="center"/>
              <w:rPr>
                <w:rFonts w:eastAsia="Times New Roman"/>
                <w:sz w:val="20"/>
                <w:szCs w:val="20"/>
                <w:lang w:val="sk-SK" w:eastAsia="sk-SK"/>
              </w:rPr>
            </w:pPr>
            <w:r w:rsidRPr="001C4EF1">
              <w:rPr>
                <w:rFonts w:eastAsia="Times New Roman"/>
                <w:sz w:val="20"/>
                <w:szCs w:val="20"/>
                <w:lang w:val="sk-SK" w:eastAsia="sk-SK"/>
              </w:rPr>
              <w:t>Relevant for the research</w:t>
            </w:r>
          </w:p>
        </w:tc>
      </w:tr>
      <w:tr w:rsidR="001C4EF1" w:rsidRPr="001C4EF1" w14:paraId="63F7C186" w14:textId="77777777" w:rsidTr="001C4EF1">
        <w:tc>
          <w:tcPr>
            <w:tcW w:w="1188" w:type="dxa"/>
            <w:tcBorders>
              <w:top w:val="single" w:sz="4" w:space="0" w:color="auto"/>
            </w:tcBorders>
          </w:tcPr>
          <w:p w14:paraId="35FE37E4" w14:textId="77777777" w:rsidR="001C4EF1" w:rsidRPr="001C4EF1" w:rsidRDefault="001C4EF1" w:rsidP="001C4EF1">
            <w:pPr>
              <w:spacing w:after="0" w:line="240" w:lineRule="auto"/>
              <w:rPr>
                <w:rFonts w:eastAsia="Times New Roman"/>
                <w:b/>
                <w:sz w:val="20"/>
                <w:szCs w:val="20"/>
                <w:lang w:val="sk-SK" w:eastAsia="sk-SK"/>
              </w:rPr>
            </w:pPr>
            <w:r w:rsidRPr="001C4EF1">
              <w:rPr>
                <w:rFonts w:eastAsia="Times New Roman"/>
                <w:sz w:val="20"/>
                <w:szCs w:val="20"/>
                <w:lang w:val="is-IS" w:eastAsia="sk-SK"/>
              </w:rPr>
              <w:t>80/1942</w:t>
            </w:r>
          </w:p>
        </w:tc>
        <w:tc>
          <w:tcPr>
            <w:tcW w:w="1440" w:type="dxa"/>
            <w:tcBorders>
              <w:top w:val="single" w:sz="4" w:space="0" w:color="auto"/>
            </w:tcBorders>
          </w:tcPr>
          <w:p w14:paraId="74B2EDAE" w14:textId="77777777" w:rsidR="001C4EF1" w:rsidRPr="001C4EF1" w:rsidRDefault="001C4EF1" w:rsidP="001C4EF1">
            <w:pPr>
              <w:spacing w:after="0" w:line="240" w:lineRule="auto"/>
              <w:rPr>
                <w:rFonts w:eastAsia="Times New Roman"/>
                <w:sz w:val="20"/>
                <w:szCs w:val="20"/>
                <w:lang w:val="sk-SK" w:eastAsia="sk-SK"/>
              </w:rPr>
            </w:pPr>
          </w:p>
        </w:tc>
        <w:tc>
          <w:tcPr>
            <w:tcW w:w="1308" w:type="dxa"/>
            <w:tcBorders>
              <w:top w:val="single" w:sz="4" w:space="0" w:color="auto"/>
            </w:tcBorders>
          </w:tcPr>
          <w:p w14:paraId="0F5533D6"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7 Sep 1942</w:t>
            </w:r>
          </w:p>
        </w:tc>
        <w:tc>
          <w:tcPr>
            <w:tcW w:w="4452" w:type="dxa"/>
            <w:tcBorders>
              <w:top w:val="single" w:sz="4" w:space="0" w:color="auto"/>
            </w:tcBorders>
          </w:tcPr>
          <w:p w14:paraId="52B24387"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scan on file</w:t>
            </w:r>
          </w:p>
        </w:tc>
        <w:tc>
          <w:tcPr>
            <w:tcW w:w="1440" w:type="dxa"/>
            <w:tcBorders>
              <w:top w:val="single" w:sz="4" w:space="0" w:color="auto"/>
            </w:tcBorders>
          </w:tcPr>
          <w:p w14:paraId="1BD56105" w14:textId="77777777" w:rsidR="001C4EF1" w:rsidRPr="001C4EF1" w:rsidRDefault="001C4EF1" w:rsidP="001C4EF1">
            <w:pPr>
              <w:spacing w:after="0" w:line="240" w:lineRule="auto"/>
              <w:jc w:val="center"/>
              <w:rPr>
                <w:rFonts w:eastAsia="Times New Roman"/>
                <w:sz w:val="20"/>
                <w:szCs w:val="20"/>
                <w:lang w:val="sk-SK" w:eastAsia="sk-SK"/>
              </w:rPr>
            </w:pPr>
            <w:r w:rsidRPr="001C4EF1">
              <w:rPr>
                <w:rFonts w:eastAsia="Times New Roman"/>
                <w:sz w:val="20"/>
                <w:szCs w:val="20"/>
                <w:lang w:val="sk-SK" w:eastAsia="sk-SK"/>
              </w:rPr>
              <w:t>Yes, but pre-1945</w:t>
            </w:r>
          </w:p>
        </w:tc>
      </w:tr>
      <w:tr w:rsidR="001C4EF1" w:rsidRPr="001C4EF1" w14:paraId="1DDBD319" w14:textId="77777777" w:rsidTr="001C4EF1">
        <w:tc>
          <w:tcPr>
            <w:tcW w:w="1188" w:type="dxa"/>
          </w:tcPr>
          <w:p w14:paraId="32C8212D"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42AD799D"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is-IS" w:eastAsia="sk-SK"/>
              </w:rPr>
              <w:t>87/1942</w:t>
            </w:r>
          </w:p>
        </w:tc>
        <w:tc>
          <w:tcPr>
            <w:tcW w:w="1308" w:type="dxa"/>
          </w:tcPr>
          <w:p w14:paraId="141F53B4"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15 Sep 1942</w:t>
            </w:r>
          </w:p>
        </w:tc>
        <w:tc>
          <w:tcPr>
            <w:tcW w:w="4452" w:type="dxa"/>
          </w:tcPr>
          <w:p w14:paraId="10DAE7CD"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scan on file</w:t>
            </w:r>
          </w:p>
        </w:tc>
        <w:tc>
          <w:tcPr>
            <w:tcW w:w="1440" w:type="dxa"/>
          </w:tcPr>
          <w:p w14:paraId="38FB5AEC"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0522196B" w14:textId="77777777" w:rsidTr="001C4EF1">
        <w:tc>
          <w:tcPr>
            <w:tcW w:w="1188" w:type="dxa"/>
          </w:tcPr>
          <w:p w14:paraId="153E24E0"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0C196119"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is-IS" w:eastAsia="sk-SK"/>
              </w:rPr>
              <w:t>56/1946</w:t>
            </w:r>
          </w:p>
        </w:tc>
        <w:tc>
          <w:tcPr>
            <w:tcW w:w="1308" w:type="dxa"/>
          </w:tcPr>
          <w:p w14:paraId="44AEA6A4"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7 May 1946</w:t>
            </w:r>
          </w:p>
        </w:tc>
        <w:tc>
          <w:tcPr>
            <w:tcW w:w="4452" w:type="dxa"/>
          </w:tcPr>
          <w:p w14:paraId="7B3BC202"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scan on file</w:t>
            </w:r>
          </w:p>
        </w:tc>
        <w:tc>
          <w:tcPr>
            <w:tcW w:w="1440" w:type="dxa"/>
          </w:tcPr>
          <w:p w14:paraId="3E8EBE2A"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4809693C" w14:textId="77777777" w:rsidTr="001C4EF1">
        <w:tc>
          <w:tcPr>
            <w:tcW w:w="1188" w:type="dxa"/>
          </w:tcPr>
          <w:p w14:paraId="0835CE47"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13373A4F" w14:textId="77777777" w:rsidR="001C4EF1" w:rsidRPr="001C4EF1" w:rsidRDefault="001C4EF1" w:rsidP="001C4EF1">
            <w:pPr>
              <w:spacing w:after="0" w:line="240" w:lineRule="auto"/>
              <w:rPr>
                <w:rFonts w:eastAsia="Times New Roman"/>
                <w:b/>
                <w:sz w:val="20"/>
                <w:szCs w:val="20"/>
                <w:lang w:val="sk-SK" w:eastAsia="sk-SK"/>
              </w:rPr>
            </w:pPr>
            <w:r w:rsidRPr="001C4EF1">
              <w:rPr>
                <w:rFonts w:eastAsia="Times New Roman"/>
                <w:sz w:val="20"/>
                <w:szCs w:val="20"/>
                <w:lang w:val="is-IS" w:eastAsia="sk-SK"/>
              </w:rPr>
              <w:t>83/1949</w:t>
            </w:r>
          </w:p>
        </w:tc>
        <w:tc>
          <w:tcPr>
            <w:tcW w:w="1308" w:type="dxa"/>
          </w:tcPr>
          <w:p w14:paraId="48C4AB3C"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16 Aug 1949</w:t>
            </w:r>
          </w:p>
        </w:tc>
        <w:tc>
          <w:tcPr>
            <w:tcW w:w="4452" w:type="dxa"/>
          </w:tcPr>
          <w:p w14:paraId="3BEA0207"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scan on file</w:t>
            </w:r>
          </w:p>
        </w:tc>
        <w:tc>
          <w:tcPr>
            <w:tcW w:w="1440" w:type="dxa"/>
          </w:tcPr>
          <w:p w14:paraId="1B5C893B"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771BDA34" w14:textId="77777777" w:rsidTr="001C4EF1">
        <w:tc>
          <w:tcPr>
            <w:tcW w:w="1188" w:type="dxa"/>
          </w:tcPr>
          <w:p w14:paraId="2C17039B" w14:textId="77777777" w:rsidR="001C4EF1" w:rsidRPr="001C4EF1" w:rsidRDefault="001C4EF1" w:rsidP="001C4EF1">
            <w:pPr>
              <w:spacing w:after="0" w:line="240" w:lineRule="auto"/>
              <w:rPr>
                <w:rFonts w:eastAsia="Times New Roman"/>
                <w:b/>
                <w:sz w:val="20"/>
                <w:szCs w:val="20"/>
                <w:lang w:val="sk-SK" w:eastAsia="sk-SK"/>
              </w:rPr>
            </w:pPr>
          </w:p>
        </w:tc>
        <w:tc>
          <w:tcPr>
            <w:tcW w:w="1440" w:type="dxa"/>
          </w:tcPr>
          <w:p w14:paraId="09F21EDD"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is-IS" w:eastAsia="sk-SK"/>
              </w:rPr>
              <w:t>91/1949</w:t>
            </w:r>
          </w:p>
        </w:tc>
        <w:tc>
          <w:tcPr>
            <w:tcW w:w="1308" w:type="dxa"/>
          </w:tcPr>
          <w:p w14:paraId="2896B7B0"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21 Sep 1949</w:t>
            </w:r>
          </w:p>
        </w:tc>
        <w:tc>
          <w:tcPr>
            <w:tcW w:w="4452" w:type="dxa"/>
          </w:tcPr>
          <w:p w14:paraId="3911A5A4"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scan on file</w:t>
            </w:r>
          </w:p>
        </w:tc>
        <w:tc>
          <w:tcPr>
            <w:tcW w:w="1440" w:type="dxa"/>
          </w:tcPr>
          <w:p w14:paraId="750C6216"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090F2134" w14:textId="77777777" w:rsidTr="001C4EF1">
        <w:tc>
          <w:tcPr>
            <w:tcW w:w="1188" w:type="dxa"/>
          </w:tcPr>
          <w:p w14:paraId="028EF29B"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40FDE592"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is-IS" w:eastAsia="sk-SK"/>
              </w:rPr>
              <w:t>20/1950</w:t>
            </w:r>
          </w:p>
        </w:tc>
        <w:tc>
          <w:tcPr>
            <w:tcW w:w="1308" w:type="dxa"/>
          </w:tcPr>
          <w:p w14:paraId="675CF3E5"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2 Mar 1950</w:t>
            </w:r>
          </w:p>
        </w:tc>
        <w:tc>
          <w:tcPr>
            <w:tcW w:w="4452" w:type="dxa"/>
          </w:tcPr>
          <w:p w14:paraId="74059193"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scan on file</w:t>
            </w:r>
          </w:p>
        </w:tc>
        <w:tc>
          <w:tcPr>
            <w:tcW w:w="1440" w:type="dxa"/>
          </w:tcPr>
          <w:p w14:paraId="14AE9823"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2650E4A6" w14:textId="77777777" w:rsidTr="001C4EF1">
        <w:tc>
          <w:tcPr>
            <w:tcW w:w="1188" w:type="dxa"/>
          </w:tcPr>
          <w:p w14:paraId="24797AFE"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63703777" w14:textId="77777777" w:rsidR="001C4EF1" w:rsidRPr="001C4EF1" w:rsidRDefault="001C4EF1" w:rsidP="001C4EF1">
            <w:pPr>
              <w:spacing w:after="0" w:line="240" w:lineRule="auto"/>
              <w:rPr>
                <w:rFonts w:eastAsia="Times New Roman"/>
                <w:b/>
                <w:sz w:val="20"/>
                <w:szCs w:val="20"/>
                <w:lang w:val="sk-SK" w:eastAsia="sk-SK"/>
              </w:rPr>
            </w:pPr>
            <w:r w:rsidRPr="001C4EF1">
              <w:rPr>
                <w:rFonts w:eastAsia="Times New Roman"/>
                <w:sz w:val="20"/>
                <w:szCs w:val="20"/>
                <w:lang w:val="is-IS" w:eastAsia="sk-SK"/>
              </w:rPr>
              <w:t>43/1953</w:t>
            </w:r>
          </w:p>
        </w:tc>
        <w:tc>
          <w:tcPr>
            <w:tcW w:w="1308" w:type="dxa"/>
          </w:tcPr>
          <w:p w14:paraId="630CBE39"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27 May 1953</w:t>
            </w:r>
          </w:p>
        </w:tc>
        <w:tc>
          <w:tcPr>
            <w:tcW w:w="4452" w:type="dxa"/>
          </w:tcPr>
          <w:p w14:paraId="7AEA836B"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scan on file</w:t>
            </w:r>
          </w:p>
        </w:tc>
        <w:tc>
          <w:tcPr>
            <w:tcW w:w="1440" w:type="dxa"/>
          </w:tcPr>
          <w:p w14:paraId="11C0A399"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12AD6BAA" w14:textId="77777777" w:rsidTr="001C4EF1">
        <w:tc>
          <w:tcPr>
            <w:tcW w:w="1188" w:type="dxa"/>
          </w:tcPr>
          <w:p w14:paraId="08607366"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7737C148"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is-IS" w:eastAsia="sk-SK"/>
              </w:rPr>
              <w:t>66/1953</w:t>
            </w:r>
          </w:p>
        </w:tc>
        <w:tc>
          <w:tcPr>
            <w:tcW w:w="1308" w:type="dxa"/>
          </w:tcPr>
          <w:p w14:paraId="30FECDF6"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11 Nov 1953</w:t>
            </w:r>
          </w:p>
        </w:tc>
        <w:tc>
          <w:tcPr>
            <w:tcW w:w="4452" w:type="dxa"/>
          </w:tcPr>
          <w:p w14:paraId="3A3011F0"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scan on file</w:t>
            </w:r>
          </w:p>
        </w:tc>
        <w:tc>
          <w:tcPr>
            <w:tcW w:w="1440" w:type="dxa"/>
          </w:tcPr>
          <w:p w14:paraId="612CE72C"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69D8276E" w14:textId="77777777" w:rsidTr="001C4EF1">
        <w:tc>
          <w:tcPr>
            <w:tcW w:w="1188" w:type="dxa"/>
          </w:tcPr>
          <w:p w14:paraId="220802B8"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285D1BE5" w14:textId="77777777" w:rsidR="001C4EF1" w:rsidRPr="001C4EF1" w:rsidRDefault="001C4EF1" w:rsidP="001C4EF1">
            <w:pPr>
              <w:spacing w:after="0" w:line="240" w:lineRule="auto"/>
              <w:rPr>
                <w:rFonts w:eastAsia="Times New Roman"/>
                <w:b/>
                <w:sz w:val="20"/>
                <w:szCs w:val="20"/>
                <w:lang w:val="sk-SK" w:eastAsia="sk-SK"/>
              </w:rPr>
            </w:pPr>
            <w:r w:rsidRPr="001C4EF1">
              <w:rPr>
                <w:rFonts w:eastAsia="Times New Roman"/>
                <w:sz w:val="20"/>
                <w:szCs w:val="20"/>
                <w:lang w:val="is-IS" w:eastAsia="sk-SK"/>
              </w:rPr>
              <w:t>60/1956</w:t>
            </w:r>
          </w:p>
        </w:tc>
        <w:tc>
          <w:tcPr>
            <w:tcW w:w="1308" w:type="dxa"/>
          </w:tcPr>
          <w:p w14:paraId="1703EBDF"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26 May 1956</w:t>
            </w:r>
          </w:p>
        </w:tc>
        <w:tc>
          <w:tcPr>
            <w:tcW w:w="4452" w:type="dxa"/>
          </w:tcPr>
          <w:p w14:paraId="0C7C8F06"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scan on file</w:t>
            </w:r>
          </w:p>
        </w:tc>
        <w:tc>
          <w:tcPr>
            <w:tcW w:w="1440" w:type="dxa"/>
          </w:tcPr>
          <w:p w14:paraId="218797D2"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5A9634BA" w14:textId="77777777" w:rsidTr="001C4EF1">
        <w:tc>
          <w:tcPr>
            <w:tcW w:w="1188" w:type="dxa"/>
          </w:tcPr>
          <w:p w14:paraId="246DA67E"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1D98E919"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is-IS" w:eastAsia="sk-SK"/>
              </w:rPr>
              <w:t>19/1957</w:t>
            </w:r>
          </w:p>
        </w:tc>
        <w:tc>
          <w:tcPr>
            <w:tcW w:w="1308" w:type="dxa"/>
          </w:tcPr>
          <w:p w14:paraId="0E3315D6"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5 Apr 1957</w:t>
            </w:r>
          </w:p>
        </w:tc>
        <w:tc>
          <w:tcPr>
            <w:tcW w:w="4452" w:type="dxa"/>
          </w:tcPr>
          <w:p w14:paraId="58D97D98"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scan on file</w:t>
            </w:r>
          </w:p>
        </w:tc>
        <w:tc>
          <w:tcPr>
            <w:tcW w:w="1440" w:type="dxa"/>
          </w:tcPr>
          <w:p w14:paraId="2AB41BAB"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3FB35E91" w14:textId="77777777" w:rsidTr="001C4EF1">
        <w:tc>
          <w:tcPr>
            <w:tcW w:w="1188" w:type="dxa"/>
          </w:tcPr>
          <w:p w14:paraId="4F71B9F5"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58F7C58B"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is-IS" w:eastAsia="sk-SK"/>
              </w:rPr>
              <w:t>36/1957</w:t>
            </w:r>
          </w:p>
        </w:tc>
        <w:tc>
          <w:tcPr>
            <w:tcW w:w="1308" w:type="dxa"/>
          </w:tcPr>
          <w:p w14:paraId="346241A9"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13 May 1957</w:t>
            </w:r>
          </w:p>
        </w:tc>
        <w:tc>
          <w:tcPr>
            <w:tcW w:w="4452" w:type="dxa"/>
          </w:tcPr>
          <w:p w14:paraId="387DB3E8"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scan on file</w:t>
            </w:r>
          </w:p>
        </w:tc>
        <w:tc>
          <w:tcPr>
            <w:tcW w:w="1440" w:type="dxa"/>
          </w:tcPr>
          <w:p w14:paraId="496B9802"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4E84F45A" w14:textId="77777777" w:rsidTr="001C4EF1">
        <w:tc>
          <w:tcPr>
            <w:tcW w:w="1188" w:type="dxa"/>
          </w:tcPr>
          <w:p w14:paraId="5F3FB259"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29A9D9B9"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is-IS" w:eastAsia="sk-SK"/>
              </w:rPr>
              <w:t>91/1957</w:t>
            </w:r>
          </w:p>
        </w:tc>
        <w:tc>
          <w:tcPr>
            <w:tcW w:w="1308" w:type="dxa"/>
          </w:tcPr>
          <w:p w14:paraId="74125C6E"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27 Dec 1957</w:t>
            </w:r>
          </w:p>
        </w:tc>
        <w:tc>
          <w:tcPr>
            <w:tcW w:w="4452" w:type="dxa"/>
          </w:tcPr>
          <w:p w14:paraId="7F70DA13"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scan on file</w:t>
            </w:r>
          </w:p>
        </w:tc>
        <w:tc>
          <w:tcPr>
            <w:tcW w:w="1440" w:type="dxa"/>
          </w:tcPr>
          <w:p w14:paraId="276AFD52"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0675E1EE" w14:textId="77777777" w:rsidTr="001C4EF1">
        <w:tc>
          <w:tcPr>
            <w:tcW w:w="1188" w:type="dxa"/>
          </w:tcPr>
          <w:p w14:paraId="5D9EF80F"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369F4FB6"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is-IS" w:eastAsia="sk-SK"/>
              </w:rPr>
              <w:t>9/1959</w:t>
            </w:r>
          </w:p>
        </w:tc>
        <w:tc>
          <w:tcPr>
            <w:tcW w:w="1308" w:type="dxa"/>
          </w:tcPr>
          <w:p w14:paraId="18C1C10D"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12 Mar 1959</w:t>
            </w:r>
          </w:p>
        </w:tc>
        <w:tc>
          <w:tcPr>
            <w:tcW w:w="4452" w:type="dxa"/>
          </w:tcPr>
          <w:p w14:paraId="5C17D195"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scan on file</w:t>
            </w:r>
          </w:p>
        </w:tc>
        <w:tc>
          <w:tcPr>
            <w:tcW w:w="1440" w:type="dxa"/>
          </w:tcPr>
          <w:p w14:paraId="18D0345F"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3868F8A0" w14:textId="77777777" w:rsidTr="001C4EF1">
        <w:tc>
          <w:tcPr>
            <w:tcW w:w="1188" w:type="dxa"/>
          </w:tcPr>
          <w:p w14:paraId="73690A86"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is-IS" w:eastAsia="sk-SK"/>
              </w:rPr>
              <w:t>52/1959</w:t>
            </w:r>
          </w:p>
        </w:tc>
        <w:tc>
          <w:tcPr>
            <w:tcW w:w="1440" w:type="dxa"/>
          </w:tcPr>
          <w:p w14:paraId="1FC5B72F" w14:textId="77777777" w:rsidR="001C4EF1" w:rsidRPr="001C4EF1" w:rsidRDefault="001C4EF1" w:rsidP="001C4EF1">
            <w:pPr>
              <w:spacing w:after="0" w:line="240" w:lineRule="auto"/>
              <w:rPr>
                <w:rFonts w:eastAsia="Times New Roman"/>
                <w:sz w:val="20"/>
                <w:szCs w:val="20"/>
                <w:lang w:val="sk-SK" w:eastAsia="sk-SK"/>
              </w:rPr>
            </w:pPr>
          </w:p>
        </w:tc>
        <w:tc>
          <w:tcPr>
            <w:tcW w:w="1308" w:type="dxa"/>
          </w:tcPr>
          <w:p w14:paraId="7F114D54"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20 Aug 1959</w:t>
            </w:r>
          </w:p>
        </w:tc>
        <w:tc>
          <w:tcPr>
            <w:tcW w:w="4452" w:type="dxa"/>
          </w:tcPr>
          <w:p w14:paraId="55D085C0"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3BA808DE" w14:textId="77777777" w:rsidR="001C4EF1" w:rsidRPr="001C4EF1" w:rsidRDefault="001C4EF1" w:rsidP="001C4EF1">
            <w:pPr>
              <w:spacing w:after="0" w:line="240" w:lineRule="auto"/>
              <w:jc w:val="center"/>
              <w:rPr>
                <w:rFonts w:eastAsia="Times New Roman"/>
                <w:sz w:val="20"/>
                <w:szCs w:val="20"/>
                <w:lang w:val="sk-SK" w:eastAsia="sk-SK"/>
              </w:rPr>
            </w:pPr>
            <w:r w:rsidRPr="001C4EF1">
              <w:rPr>
                <w:rFonts w:eastAsia="Times New Roman"/>
                <w:sz w:val="20"/>
                <w:szCs w:val="20"/>
                <w:lang w:val="sk-SK" w:eastAsia="sk-SK"/>
              </w:rPr>
              <w:t>Yes</w:t>
            </w:r>
          </w:p>
        </w:tc>
      </w:tr>
      <w:tr w:rsidR="001C4EF1" w:rsidRPr="001C4EF1" w14:paraId="0C4C5DF5" w14:textId="77777777" w:rsidTr="001C4EF1">
        <w:tc>
          <w:tcPr>
            <w:tcW w:w="1188" w:type="dxa"/>
          </w:tcPr>
          <w:p w14:paraId="2E16F302"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4175683F" w14:textId="77777777" w:rsidR="001C4EF1" w:rsidRPr="001C4EF1" w:rsidRDefault="001C4EF1" w:rsidP="001C4EF1">
            <w:pPr>
              <w:spacing w:after="0" w:line="240" w:lineRule="auto"/>
              <w:rPr>
                <w:rFonts w:eastAsia="Times New Roman"/>
                <w:b/>
                <w:sz w:val="20"/>
                <w:szCs w:val="20"/>
                <w:lang w:val="sk-SK" w:eastAsia="sk-SK"/>
              </w:rPr>
            </w:pPr>
            <w:r w:rsidRPr="001C4EF1">
              <w:rPr>
                <w:rFonts w:eastAsia="Times New Roman"/>
                <w:sz w:val="20"/>
                <w:szCs w:val="20"/>
                <w:lang w:val="is-IS" w:eastAsia="sk-SK"/>
              </w:rPr>
              <w:t>45/1961</w:t>
            </w:r>
          </w:p>
        </w:tc>
        <w:tc>
          <w:tcPr>
            <w:tcW w:w="1308" w:type="dxa"/>
          </w:tcPr>
          <w:p w14:paraId="502D0E87"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29 Mar 1961</w:t>
            </w:r>
          </w:p>
        </w:tc>
        <w:tc>
          <w:tcPr>
            <w:tcW w:w="4452" w:type="dxa"/>
          </w:tcPr>
          <w:p w14:paraId="6B93427B"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0B6A690A"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7DBCEF06" w14:textId="77777777" w:rsidTr="001C4EF1">
        <w:tc>
          <w:tcPr>
            <w:tcW w:w="1188" w:type="dxa"/>
          </w:tcPr>
          <w:p w14:paraId="68BD31C1"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3D2AAA55"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is-IS" w:eastAsia="sk-SK"/>
              </w:rPr>
              <w:t>6/1966</w:t>
            </w:r>
          </w:p>
        </w:tc>
        <w:tc>
          <w:tcPr>
            <w:tcW w:w="1308" w:type="dxa"/>
          </w:tcPr>
          <w:p w14:paraId="28D543F7"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6 Apr 1966</w:t>
            </w:r>
          </w:p>
        </w:tc>
        <w:tc>
          <w:tcPr>
            <w:tcW w:w="4452" w:type="dxa"/>
          </w:tcPr>
          <w:p w14:paraId="189D2057"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5EEE79A1"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5D4D5592" w14:textId="77777777" w:rsidTr="001C4EF1">
        <w:tc>
          <w:tcPr>
            <w:tcW w:w="1188" w:type="dxa"/>
          </w:tcPr>
          <w:p w14:paraId="542ABBB4"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066FD26B"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is-IS" w:eastAsia="sk-SK"/>
              </w:rPr>
              <w:t>15/1974</w:t>
            </w:r>
          </w:p>
        </w:tc>
        <w:tc>
          <w:tcPr>
            <w:tcW w:w="1308" w:type="dxa"/>
          </w:tcPr>
          <w:p w14:paraId="0AE8072D"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5 Apr 1974</w:t>
            </w:r>
          </w:p>
        </w:tc>
        <w:tc>
          <w:tcPr>
            <w:tcW w:w="4452" w:type="dxa"/>
          </w:tcPr>
          <w:p w14:paraId="0267F496"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691ECA8C"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7BD562A4" w14:textId="77777777" w:rsidTr="001C4EF1">
        <w:tc>
          <w:tcPr>
            <w:tcW w:w="1188" w:type="dxa"/>
          </w:tcPr>
          <w:p w14:paraId="7AD8A46B"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642889AA"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is-IS" w:eastAsia="sk-SK"/>
              </w:rPr>
              <w:t>37/1979</w:t>
            </w:r>
          </w:p>
        </w:tc>
        <w:tc>
          <w:tcPr>
            <w:tcW w:w="1308" w:type="dxa"/>
          </w:tcPr>
          <w:p w14:paraId="02363513"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29 May 1979</w:t>
            </w:r>
          </w:p>
        </w:tc>
        <w:tc>
          <w:tcPr>
            <w:tcW w:w="4452" w:type="dxa"/>
          </w:tcPr>
          <w:p w14:paraId="749EC61B"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0A230076"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54DDD232" w14:textId="77777777" w:rsidTr="001C4EF1">
        <w:tc>
          <w:tcPr>
            <w:tcW w:w="1188" w:type="dxa"/>
          </w:tcPr>
          <w:p w14:paraId="44361B20"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6ABB63AE" w14:textId="77777777" w:rsidR="001C4EF1" w:rsidRPr="001C4EF1" w:rsidRDefault="001C4EF1" w:rsidP="001C4EF1">
            <w:pPr>
              <w:spacing w:after="0" w:line="240" w:lineRule="auto"/>
              <w:rPr>
                <w:rFonts w:eastAsia="Times New Roman"/>
                <w:sz w:val="20"/>
                <w:szCs w:val="20"/>
                <w:lang w:val="is-IS" w:eastAsia="sk-SK"/>
              </w:rPr>
            </w:pPr>
            <w:r w:rsidRPr="001C4EF1">
              <w:rPr>
                <w:rFonts w:eastAsia="Times New Roman"/>
                <w:sz w:val="20"/>
                <w:szCs w:val="20"/>
                <w:lang w:val="is-IS" w:eastAsia="sk-SK"/>
              </w:rPr>
              <w:t>89/1979</w:t>
            </w:r>
          </w:p>
        </w:tc>
        <w:tc>
          <w:tcPr>
            <w:tcW w:w="1308" w:type="dxa"/>
          </w:tcPr>
          <w:p w14:paraId="31EBE7DF"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22 Oct 1979</w:t>
            </w:r>
          </w:p>
        </w:tc>
        <w:tc>
          <w:tcPr>
            <w:tcW w:w="4452" w:type="dxa"/>
          </w:tcPr>
          <w:p w14:paraId="422B31CD"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0E224C82"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7DCD2344" w14:textId="77777777" w:rsidTr="001C4EF1">
        <w:tc>
          <w:tcPr>
            <w:tcW w:w="1188" w:type="dxa"/>
          </w:tcPr>
          <w:p w14:paraId="5CD5A021"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0A6CF546" w14:textId="77777777" w:rsidR="001C4EF1" w:rsidRPr="001C4EF1" w:rsidRDefault="001C4EF1" w:rsidP="001C4EF1">
            <w:pPr>
              <w:spacing w:after="0" w:line="240" w:lineRule="auto"/>
              <w:rPr>
                <w:rFonts w:eastAsia="Times New Roman"/>
                <w:sz w:val="20"/>
                <w:szCs w:val="20"/>
                <w:lang w:val="is-IS" w:eastAsia="sk-SK"/>
              </w:rPr>
            </w:pPr>
            <w:r w:rsidRPr="001C4EF1">
              <w:rPr>
                <w:rFonts w:eastAsia="Times New Roman"/>
                <w:sz w:val="20"/>
                <w:szCs w:val="20"/>
                <w:lang w:val="is-IS" w:eastAsia="sk-SK"/>
              </w:rPr>
              <w:t>90/1981</w:t>
            </w:r>
          </w:p>
        </w:tc>
        <w:tc>
          <w:tcPr>
            <w:tcW w:w="1308" w:type="dxa"/>
          </w:tcPr>
          <w:p w14:paraId="110A2565"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31 Dec 1981</w:t>
            </w:r>
          </w:p>
        </w:tc>
        <w:tc>
          <w:tcPr>
            <w:tcW w:w="4452" w:type="dxa"/>
          </w:tcPr>
          <w:p w14:paraId="4D49588D"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11D6F04B"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64500F90" w14:textId="77777777" w:rsidTr="001C4EF1">
        <w:tc>
          <w:tcPr>
            <w:tcW w:w="1188" w:type="dxa"/>
          </w:tcPr>
          <w:p w14:paraId="41CEE67B"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396CE369" w14:textId="77777777" w:rsidR="001C4EF1" w:rsidRPr="001C4EF1" w:rsidRDefault="001C4EF1" w:rsidP="001C4EF1">
            <w:pPr>
              <w:spacing w:after="0" w:line="240" w:lineRule="auto"/>
              <w:rPr>
                <w:rFonts w:eastAsia="Times New Roman"/>
                <w:sz w:val="20"/>
                <w:szCs w:val="20"/>
                <w:lang w:val="is-IS" w:eastAsia="sk-SK"/>
              </w:rPr>
            </w:pPr>
            <w:r w:rsidRPr="001C4EF1">
              <w:rPr>
                <w:rFonts w:eastAsia="Times New Roman"/>
                <w:sz w:val="20"/>
                <w:szCs w:val="20"/>
                <w:lang w:val="is-IS" w:eastAsia="sk-SK"/>
              </w:rPr>
              <w:t>15/1982</w:t>
            </w:r>
          </w:p>
        </w:tc>
        <w:tc>
          <w:tcPr>
            <w:tcW w:w="1308" w:type="dxa"/>
          </w:tcPr>
          <w:p w14:paraId="215D0E1C"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24 Apr 1982</w:t>
            </w:r>
          </w:p>
        </w:tc>
        <w:tc>
          <w:tcPr>
            <w:tcW w:w="4452" w:type="dxa"/>
          </w:tcPr>
          <w:p w14:paraId="09F30F48"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4C9DFF18"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3D44970F" w14:textId="77777777" w:rsidTr="001C4EF1">
        <w:tc>
          <w:tcPr>
            <w:tcW w:w="1188" w:type="dxa"/>
          </w:tcPr>
          <w:p w14:paraId="6E71EAF7"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234FF5E6" w14:textId="77777777" w:rsidR="001C4EF1" w:rsidRPr="001C4EF1" w:rsidRDefault="001C4EF1" w:rsidP="001C4EF1">
            <w:pPr>
              <w:spacing w:after="0" w:line="240" w:lineRule="auto"/>
              <w:rPr>
                <w:rFonts w:eastAsia="Times New Roman"/>
                <w:sz w:val="20"/>
                <w:szCs w:val="20"/>
                <w:lang w:val="is-IS" w:eastAsia="sk-SK"/>
              </w:rPr>
            </w:pPr>
            <w:r w:rsidRPr="001C4EF1">
              <w:rPr>
                <w:rFonts w:eastAsia="Times New Roman"/>
                <w:sz w:val="20"/>
                <w:szCs w:val="20"/>
                <w:lang w:val="is-IS" w:eastAsia="sk-SK"/>
              </w:rPr>
              <w:t>97/1982</w:t>
            </w:r>
          </w:p>
        </w:tc>
        <w:tc>
          <w:tcPr>
            <w:tcW w:w="1308" w:type="dxa"/>
          </w:tcPr>
          <w:p w14:paraId="4D994F3F"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31 Dec 1982</w:t>
            </w:r>
          </w:p>
        </w:tc>
        <w:tc>
          <w:tcPr>
            <w:tcW w:w="4452" w:type="dxa"/>
          </w:tcPr>
          <w:p w14:paraId="0D8203CC"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4FD86FC4"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0BF4BBC5" w14:textId="77777777" w:rsidTr="001C4EF1">
        <w:tc>
          <w:tcPr>
            <w:tcW w:w="1188" w:type="dxa"/>
          </w:tcPr>
          <w:p w14:paraId="0B63E0A9"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11AE6E71" w14:textId="77777777" w:rsidR="001C4EF1" w:rsidRPr="001C4EF1" w:rsidRDefault="001C4EF1" w:rsidP="001C4EF1">
            <w:pPr>
              <w:spacing w:after="0" w:line="240" w:lineRule="auto"/>
              <w:rPr>
                <w:rFonts w:eastAsia="Times New Roman"/>
                <w:sz w:val="20"/>
                <w:szCs w:val="20"/>
                <w:lang w:val="is-IS" w:eastAsia="sk-SK"/>
              </w:rPr>
            </w:pPr>
            <w:r w:rsidRPr="001C4EF1">
              <w:rPr>
                <w:rFonts w:eastAsia="Times New Roman"/>
                <w:sz w:val="20"/>
                <w:szCs w:val="20"/>
                <w:lang w:val="is-IS" w:eastAsia="sk-SK"/>
              </w:rPr>
              <w:t>4/1983</w:t>
            </w:r>
          </w:p>
        </w:tc>
        <w:tc>
          <w:tcPr>
            <w:tcW w:w="1308" w:type="dxa"/>
          </w:tcPr>
          <w:p w14:paraId="6BCF9D9F"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15 Mar 1983</w:t>
            </w:r>
          </w:p>
        </w:tc>
        <w:tc>
          <w:tcPr>
            <w:tcW w:w="4452" w:type="dxa"/>
          </w:tcPr>
          <w:p w14:paraId="16DEBBEC"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79DC1A95"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44672695" w14:textId="77777777" w:rsidTr="001C4EF1">
        <w:tc>
          <w:tcPr>
            <w:tcW w:w="1188" w:type="dxa"/>
          </w:tcPr>
          <w:p w14:paraId="46D42EEF"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551973C5" w14:textId="77777777" w:rsidR="001C4EF1" w:rsidRPr="001C4EF1" w:rsidRDefault="001C4EF1" w:rsidP="001C4EF1">
            <w:pPr>
              <w:spacing w:after="0" w:line="240" w:lineRule="auto"/>
              <w:rPr>
                <w:rFonts w:eastAsia="Times New Roman"/>
                <w:sz w:val="20"/>
                <w:szCs w:val="20"/>
                <w:lang w:val="is-IS" w:eastAsia="sk-SK"/>
              </w:rPr>
            </w:pPr>
            <w:r w:rsidRPr="001C4EF1">
              <w:rPr>
                <w:rFonts w:eastAsia="Times New Roman"/>
                <w:sz w:val="20"/>
                <w:szCs w:val="20"/>
                <w:lang w:val="is-IS" w:eastAsia="sk-SK"/>
              </w:rPr>
              <w:t>49/1983</w:t>
            </w:r>
          </w:p>
        </w:tc>
        <w:tc>
          <w:tcPr>
            <w:tcW w:w="1308" w:type="dxa"/>
          </w:tcPr>
          <w:p w14:paraId="4C7B2A73"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22 Apr 1983</w:t>
            </w:r>
          </w:p>
        </w:tc>
        <w:tc>
          <w:tcPr>
            <w:tcW w:w="4452" w:type="dxa"/>
          </w:tcPr>
          <w:p w14:paraId="2C186E79"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4052D2A0"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51E8B6DF" w14:textId="77777777" w:rsidTr="001C4EF1">
        <w:tc>
          <w:tcPr>
            <w:tcW w:w="1188" w:type="dxa"/>
          </w:tcPr>
          <w:p w14:paraId="443FEF88"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63D5003B" w14:textId="77777777" w:rsidR="001C4EF1" w:rsidRPr="001C4EF1" w:rsidRDefault="001C4EF1" w:rsidP="001C4EF1">
            <w:pPr>
              <w:spacing w:after="0" w:line="240" w:lineRule="auto"/>
              <w:rPr>
                <w:rFonts w:eastAsia="Times New Roman"/>
                <w:sz w:val="20"/>
                <w:szCs w:val="20"/>
                <w:lang w:val="is-IS" w:eastAsia="sk-SK"/>
              </w:rPr>
            </w:pPr>
            <w:r w:rsidRPr="001C4EF1">
              <w:rPr>
                <w:rFonts w:eastAsia="Times New Roman"/>
                <w:sz w:val="20"/>
                <w:szCs w:val="20"/>
                <w:lang w:val="is-IS" w:eastAsia="sk-SK"/>
              </w:rPr>
              <w:t>3/1984</w:t>
            </w:r>
          </w:p>
        </w:tc>
        <w:tc>
          <w:tcPr>
            <w:tcW w:w="1308" w:type="dxa"/>
          </w:tcPr>
          <w:p w14:paraId="7D76D0BD"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14 Mar 1984</w:t>
            </w:r>
          </w:p>
        </w:tc>
        <w:tc>
          <w:tcPr>
            <w:tcW w:w="4452" w:type="dxa"/>
          </w:tcPr>
          <w:p w14:paraId="5232E5C9"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05A62511"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7D91455F" w14:textId="77777777" w:rsidTr="001C4EF1">
        <w:tc>
          <w:tcPr>
            <w:tcW w:w="1188" w:type="dxa"/>
          </w:tcPr>
          <w:p w14:paraId="67BC5D9B"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405FDFEC" w14:textId="77777777" w:rsidR="001C4EF1" w:rsidRPr="001C4EF1" w:rsidRDefault="001C4EF1" w:rsidP="001C4EF1">
            <w:pPr>
              <w:spacing w:after="0" w:line="240" w:lineRule="auto"/>
              <w:rPr>
                <w:rFonts w:eastAsia="Times New Roman"/>
                <w:sz w:val="20"/>
                <w:szCs w:val="20"/>
                <w:lang w:val="is-IS" w:eastAsia="sk-SK"/>
              </w:rPr>
            </w:pPr>
            <w:r w:rsidRPr="001C4EF1">
              <w:rPr>
                <w:rFonts w:eastAsia="Times New Roman"/>
                <w:sz w:val="20"/>
                <w:szCs w:val="20"/>
                <w:lang w:val="is-IS" w:eastAsia="sk-SK"/>
              </w:rPr>
              <w:t>66/1984</w:t>
            </w:r>
          </w:p>
        </w:tc>
        <w:tc>
          <w:tcPr>
            <w:tcW w:w="1308" w:type="dxa"/>
          </w:tcPr>
          <w:p w14:paraId="391E27B1"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1 Jun 1984</w:t>
            </w:r>
          </w:p>
        </w:tc>
        <w:tc>
          <w:tcPr>
            <w:tcW w:w="4452" w:type="dxa"/>
          </w:tcPr>
          <w:p w14:paraId="54E58BAA"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052BD4D9"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6C7CC604" w14:textId="77777777" w:rsidTr="001C4EF1">
        <w:tc>
          <w:tcPr>
            <w:tcW w:w="1188" w:type="dxa"/>
          </w:tcPr>
          <w:p w14:paraId="491F44B9"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4F9C46BF" w14:textId="77777777" w:rsidR="001C4EF1" w:rsidRPr="001C4EF1" w:rsidRDefault="001C4EF1" w:rsidP="001C4EF1">
            <w:pPr>
              <w:spacing w:after="0" w:line="240" w:lineRule="auto"/>
              <w:rPr>
                <w:rFonts w:eastAsia="Times New Roman"/>
                <w:sz w:val="20"/>
                <w:szCs w:val="20"/>
                <w:lang w:val="is-IS" w:eastAsia="sk-SK"/>
              </w:rPr>
            </w:pPr>
            <w:r w:rsidRPr="001C4EF1">
              <w:rPr>
                <w:rFonts w:eastAsia="Times New Roman"/>
                <w:sz w:val="20"/>
                <w:szCs w:val="20"/>
                <w:lang w:val="is-IS" w:eastAsia="sk-SK"/>
              </w:rPr>
              <w:t>2/1987</w:t>
            </w:r>
          </w:p>
        </w:tc>
        <w:tc>
          <w:tcPr>
            <w:tcW w:w="1308" w:type="dxa"/>
          </w:tcPr>
          <w:p w14:paraId="3952E98D"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5 Mar 1987</w:t>
            </w:r>
          </w:p>
        </w:tc>
        <w:tc>
          <w:tcPr>
            <w:tcW w:w="4452" w:type="dxa"/>
          </w:tcPr>
          <w:p w14:paraId="3CD689BC"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0D6EBE07"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6B4DF167" w14:textId="77777777" w:rsidTr="001C4EF1">
        <w:tc>
          <w:tcPr>
            <w:tcW w:w="1188" w:type="dxa"/>
          </w:tcPr>
          <w:p w14:paraId="09C57F7E"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is-IS" w:eastAsia="sk-SK"/>
              </w:rPr>
              <w:t>80/1987</w:t>
            </w:r>
          </w:p>
        </w:tc>
        <w:tc>
          <w:tcPr>
            <w:tcW w:w="1440" w:type="dxa"/>
          </w:tcPr>
          <w:p w14:paraId="78B8B7F2" w14:textId="77777777" w:rsidR="001C4EF1" w:rsidRPr="001C4EF1" w:rsidRDefault="001C4EF1" w:rsidP="001C4EF1">
            <w:pPr>
              <w:spacing w:after="0" w:line="240" w:lineRule="auto"/>
              <w:rPr>
                <w:rFonts w:eastAsia="Times New Roman"/>
                <w:sz w:val="20"/>
                <w:szCs w:val="20"/>
                <w:lang w:val="is-IS" w:eastAsia="sk-SK"/>
              </w:rPr>
            </w:pPr>
          </w:p>
        </w:tc>
        <w:tc>
          <w:tcPr>
            <w:tcW w:w="1308" w:type="dxa"/>
          </w:tcPr>
          <w:p w14:paraId="6175C170"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16 Oct 1987</w:t>
            </w:r>
          </w:p>
        </w:tc>
        <w:tc>
          <w:tcPr>
            <w:tcW w:w="4452" w:type="dxa"/>
          </w:tcPr>
          <w:p w14:paraId="7D8ACFB5"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pdf on file</w:t>
            </w:r>
          </w:p>
        </w:tc>
        <w:tc>
          <w:tcPr>
            <w:tcW w:w="1440" w:type="dxa"/>
          </w:tcPr>
          <w:p w14:paraId="514F53C8" w14:textId="77777777" w:rsidR="001C4EF1" w:rsidRPr="001C4EF1" w:rsidRDefault="001C4EF1" w:rsidP="001C4EF1">
            <w:pPr>
              <w:spacing w:after="0" w:line="240" w:lineRule="auto"/>
              <w:jc w:val="center"/>
              <w:rPr>
                <w:rFonts w:eastAsia="Times New Roman"/>
                <w:sz w:val="20"/>
                <w:szCs w:val="20"/>
                <w:lang w:val="sk-SK" w:eastAsia="sk-SK"/>
              </w:rPr>
            </w:pPr>
            <w:r w:rsidRPr="001C4EF1">
              <w:rPr>
                <w:rFonts w:eastAsia="Times New Roman"/>
                <w:sz w:val="20"/>
                <w:szCs w:val="20"/>
                <w:lang w:val="sk-SK" w:eastAsia="sk-SK"/>
              </w:rPr>
              <w:t>barely</w:t>
            </w:r>
          </w:p>
        </w:tc>
      </w:tr>
      <w:tr w:rsidR="001C4EF1" w:rsidRPr="001C4EF1" w14:paraId="74A333B4" w14:textId="77777777" w:rsidTr="001C4EF1">
        <w:tc>
          <w:tcPr>
            <w:tcW w:w="1188" w:type="dxa"/>
          </w:tcPr>
          <w:p w14:paraId="2832DCC7"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424C888C" w14:textId="77777777" w:rsidR="001C4EF1" w:rsidRPr="001C4EF1" w:rsidRDefault="001C4EF1" w:rsidP="001C4EF1">
            <w:pPr>
              <w:spacing w:after="0" w:line="240" w:lineRule="auto"/>
              <w:rPr>
                <w:rFonts w:eastAsia="Times New Roman"/>
                <w:sz w:val="20"/>
                <w:szCs w:val="20"/>
                <w:lang w:val="is-IS" w:eastAsia="sk-SK"/>
              </w:rPr>
            </w:pPr>
            <w:r w:rsidRPr="001C4EF1">
              <w:rPr>
                <w:rFonts w:eastAsia="Times New Roman"/>
                <w:sz w:val="20"/>
                <w:szCs w:val="20"/>
                <w:lang w:val="is-IS" w:eastAsia="sk-SK"/>
              </w:rPr>
              <w:t>66/1989</w:t>
            </w:r>
          </w:p>
        </w:tc>
        <w:tc>
          <w:tcPr>
            <w:tcW w:w="1308" w:type="dxa"/>
          </w:tcPr>
          <w:p w14:paraId="0D1F3CED"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29 May 1989</w:t>
            </w:r>
          </w:p>
        </w:tc>
        <w:tc>
          <w:tcPr>
            <w:tcW w:w="4452" w:type="dxa"/>
          </w:tcPr>
          <w:p w14:paraId="02711051"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pdf on file</w:t>
            </w:r>
          </w:p>
        </w:tc>
        <w:tc>
          <w:tcPr>
            <w:tcW w:w="1440" w:type="dxa"/>
          </w:tcPr>
          <w:p w14:paraId="468B9A17"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6430B926" w14:textId="77777777" w:rsidTr="001C4EF1">
        <w:tc>
          <w:tcPr>
            <w:tcW w:w="1188" w:type="dxa"/>
          </w:tcPr>
          <w:p w14:paraId="34037EF2"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0529DBD1" w14:textId="77777777" w:rsidR="001C4EF1" w:rsidRPr="001C4EF1" w:rsidRDefault="001C4EF1" w:rsidP="001C4EF1">
            <w:pPr>
              <w:spacing w:after="0" w:line="240" w:lineRule="auto"/>
              <w:rPr>
                <w:rFonts w:eastAsia="Times New Roman"/>
                <w:sz w:val="20"/>
                <w:szCs w:val="20"/>
                <w:lang w:val="is-IS" w:eastAsia="sk-SK"/>
              </w:rPr>
            </w:pPr>
            <w:r w:rsidRPr="001C4EF1">
              <w:rPr>
                <w:rFonts w:eastAsia="Times New Roman"/>
                <w:sz w:val="20"/>
                <w:szCs w:val="20"/>
                <w:lang w:val="is-IS" w:eastAsia="sk-SK"/>
              </w:rPr>
              <w:t>10/1991</w:t>
            </w:r>
          </w:p>
        </w:tc>
        <w:tc>
          <w:tcPr>
            <w:tcW w:w="1308" w:type="dxa"/>
          </w:tcPr>
          <w:p w14:paraId="31E2827F"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19 Mar 1991</w:t>
            </w:r>
          </w:p>
        </w:tc>
        <w:tc>
          <w:tcPr>
            <w:tcW w:w="4452" w:type="dxa"/>
          </w:tcPr>
          <w:p w14:paraId="59B503FF"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pdf on file</w:t>
            </w:r>
          </w:p>
        </w:tc>
        <w:tc>
          <w:tcPr>
            <w:tcW w:w="1440" w:type="dxa"/>
          </w:tcPr>
          <w:p w14:paraId="106740E1"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34570D59" w14:textId="77777777" w:rsidTr="001C4EF1">
        <w:tc>
          <w:tcPr>
            <w:tcW w:w="1188" w:type="dxa"/>
          </w:tcPr>
          <w:p w14:paraId="3C3BD699"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5EA485B8" w14:textId="77777777" w:rsidR="001C4EF1" w:rsidRPr="001C4EF1" w:rsidRDefault="001C4EF1" w:rsidP="001C4EF1">
            <w:pPr>
              <w:spacing w:after="0" w:line="240" w:lineRule="auto"/>
              <w:rPr>
                <w:rFonts w:eastAsia="Times New Roman"/>
                <w:sz w:val="20"/>
                <w:szCs w:val="20"/>
                <w:lang w:val="is-IS" w:eastAsia="sk-SK"/>
              </w:rPr>
            </w:pPr>
            <w:r w:rsidRPr="001C4EF1">
              <w:rPr>
                <w:rFonts w:eastAsia="Times New Roman"/>
                <w:sz w:val="20"/>
                <w:szCs w:val="20"/>
                <w:lang w:val="is-IS" w:eastAsia="sk-SK"/>
              </w:rPr>
              <w:t>9/1995</w:t>
            </w:r>
          </w:p>
        </w:tc>
        <w:tc>
          <w:tcPr>
            <w:tcW w:w="1308" w:type="dxa"/>
          </w:tcPr>
          <w:p w14:paraId="68AAD163"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27 Feb 1995</w:t>
            </w:r>
          </w:p>
        </w:tc>
        <w:tc>
          <w:tcPr>
            <w:tcW w:w="4452" w:type="dxa"/>
          </w:tcPr>
          <w:p w14:paraId="7C2FB23B"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pdf on file</w:t>
            </w:r>
          </w:p>
        </w:tc>
        <w:tc>
          <w:tcPr>
            <w:tcW w:w="1440" w:type="dxa"/>
          </w:tcPr>
          <w:p w14:paraId="4CD57785"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61B0EC28" w14:textId="77777777" w:rsidTr="001C4EF1">
        <w:tc>
          <w:tcPr>
            <w:tcW w:w="1188" w:type="dxa"/>
          </w:tcPr>
          <w:p w14:paraId="0AA7D59E"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is-IS" w:eastAsia="sk-SK"/>
              </w:rPr>
              <w:t>24/2000</w:t>
            </w:r>
          </w:p>
        </w:tc>
        <w:tc>
          <w:tcPr>
            <w:tcW w:w="1440" w:type="dxa"/>
          </w:tcPr>
          <w:p w14:paraId="63BAD069" w14:textId="77777777" w:rsidR="001C4EF1" w:rsidRPr="001C4EF1" w:rsidRDefault="001C4EF1" w:rsidP="001C4EF1">
            <w:pPr>
              <w:spacing w:after="0" w:line="240" w:lineRule="auto"/>
              <w:rPr>
                <w:rFonts w:eastAsia="Times New Roman"/>
                <w:sz w:val="20"/>
                <w:szCs w:val="20"/>
                <w:lang w:val="is-IS" w:eastAsia="sk-SK"/>
              </w:rPr>
            </w:pPr>
          </w:p>
        </w:tc>
        <w:tc>
          <w:tcPr>
            <w:tcW w:w="1308" w:type="dxa"/>
          </w:tcPr>
          <w:p w14:paraId="10DA26F6"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19 May 2000</w:t>
            </w:r>
          </w:p>
        </w:tc>
        <w:tc>
          <w:tcPr>
            <w:tcW w:w="4452" w:type="dxa"/>
          </w:tcPr>
          <w:p w14:paraId="1C15648A"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pdf on file</w:t>
            </w:r>
          </w:p>
        </w:tc>
        <w:tc>
          <w:tcPr>
            <w:tcW w:w="1440" w:type="dxa"/>
          </w:tcPr>
          <w:p w14:paraId="7BBECC4F" w14:textId="77777777" w:rsidR="001C4EF1" w:rsidRPr="001C4EF1" w:rsidRDefault="001C4EF1" w:rsidP="001C4EF1">
            <w:pPr>
              <w:spacing w:after="0" w:line="240" w:lineRule="auto"/>
              <w:jc w:val="center"/>
              <w:rPr>
                <w:rFonts w:eastAsia="Times New Roman"/>
                <w:sz w:val="20"/>
                <w:szCs w:val="20"/>
                <w:lang w:val="sk-SK" w:eastAsia="sk-SK"/>
              </w:rPr>
            </w:pPr>
            <w:r w:rsidRPr="001C4EF1">
              <w:rPr>
                <w:rFonts w:eastAsia="Times New Roman"/>
                <w:sz w:val="20"/>
                <w:szCs w:val="20"/>
                <w:lang w:val="sk-SK" w:eastAsia="sk-SK"/>
              </w:rPr>
              <w:t>Yes</w:t>
            </w:r>
          </w:p>
        </w:tc>
      </w:tr>
      <w:tr w:rsidR="001C4EF1" w:rsidRPr="001C4EF1" w14:paraId="449425CF" w14:textId="77777777" w:rsidTr="001C4EF1">
        <w:tc>
          <w:tcPr>
            <w:tcW w:w="1188" w:type="dxa"/>
          </w:tcPr>
          <w:p w14:paraId="5B60A54D"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25B274F5" w14:textId="77777777" w:rsidR="001C4EF1" w:rsidRPr="001C4EF1" w:rsidRDefault="001C4EF1" w:rsidP="001C4EF1">
            <w:pPr>
              <w:spacing w:after="0" w:line="240" w:lineRule="auto"/>
              <w:rPr>
                <w:rFonts w:eastAsia="Times New Roman"/>
                <w:sz w:val="20"/>
                <w:szCs w:val="20"/>
                <w:lang w:val="is-IS" w:eastAsia="sk-SK"/>
              </w:rPr>
            </w:pPr>
            <w:r w:rsidRPr="001C4EF1">
              <w:rPr>
                <w:rFonts w:eastAsia="Times New Roman"/>
                <w:sz w:val="20"/>
                <w:szCs w:val="20"/>
                <w:lang w:val="is-IS" w:eastAsia="sk-SK"/>
              </w:rPr>
              <w:t>15/2003</w:t>
            </w:r>
          </w:p>
        </w:tc>
        <w:tc>
          <w:tcPr>
            <w:tcW w:w="1308" w:type="dxa"/>
          </w:tcPr>
          <w:p w14:paraId="4A3DA9C1"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26 Mar 2003</w:t>
            </w:r>
          </w:p>
        </w:tc>
        <w:tc>
          <w:tcPr>
            <w:tcW w:w="4452" w:type="dxa"/>
          </w:tcPr>
          <w:p w14:paraId="3AA62748"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pdf on file</w:t>
            </w:r>
          </w:p>
        </w:tc>
        <w:tc>
          <w:tcPr>
            <w:tcW w:w="1440" w:type="dxa"/>
          </w:tcPr>
          <w:p w14:paraId="133DCAA7"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14498817" w14:textId="77777777" w:rsidTr="001C4EF1">
        <w:tc>
          <w:tcPr>
            <w:tcW w:w="1188" w:type="dxa"/>
          </w:tcPr>
          <w:p w14:paraId="027B586F"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50FC52D2" w14:textId="77777777" w:rsidR="001C4EF1" w:rsidRPr="001C4EF1" w:rsidRDefault="001C4EF1" w:rsidP="001C4EF1">
            <w:pPr>
              <w:spacing w:after="0" w:line="240" w:lineRule="auto"/>
              <w:rPr>
                <w:rFonts w:eastAsia="Times New Roman"/>
                <w:sz w:val="20"/>
                <w:szCs w:val="20"/>
                <w:lang w:val="is-IS" w:eastAsia="sk-SK"/>
              </w:rPr>
            </w:pPr>
            <w:r w:rsidRPr="001C4EF1">
              <w:rPr>
                <w:rFonts w:eastAsia="Times New Roman"/>
                <w:sz w:val="20"/>
                <w:szCs w:val="20"/>
                <w:lang w:val="is-IS" w:eastAsia="sk-SK"/>
              </w:rPr>
              <w:t>50/2006</w:t>
            </w:r>
          </w:p>
        </w:tc>
        <w:tc>
          <w:tcPr>
            <w:tcW w:w="1308" w:type="dxa"/>
          </w:tcPr>
          <w:p w14:paraId="7B021A7B"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1 Jul 2006</w:t>
            </w:r>
          </w:p>
        </w:tc>
        <w:tc>
          <w:tcPr>
            <w:tcW w:w="4452" w:type="dxa"/>
          </w:tcPr>
          <w:p w14:paraId="1ABEC983"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pdf on file</w:t>
            </w:r>
          </w:p>
        </w:tc>
        <w:tc>
          <w:tcPr>
            <w:tcW w:w="1440" w:type="dxa"/>
          </w:tcPr>
          <w:p w14:paraId="24455E90"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13985731" w14:textId="77777777" w:rsidTr="001C4EF1">
        <w:tc>
          <w:tcPr>
            <w:tcW w:w="1188" w:type="dxa"/>
          </w:tcPr>
          <w:p w14:paraId="63F6A2A9"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07CB121A" w14:textId="77777777" w:rsidR="001C4EF1" w:rsidRPr="001C4EF1" w:rsidRDefault="001C4EF1" w:rsidP="001C4EF1">
            <w:pPr>
              <w:spacing w:after="0" w:line="240" w:lineRule="auto"/>
              <w:rPr>
                <w:rFonts w:eastAsia="Times New Roman"/>
                <w:sz w:val="20"/>
                <w:szCs w:val="20"/>
                <w:lang w:val="is-IS" w:eastAsia="sk-SK"/>
              </w:rPr>
            </w:pPr>
            <w:r w:rsidRPr="001C4EF1">
              <w:rPr>
                <w:rFonts w:eastAsia="Times New Roman"/>
                <w:sz w:val="20"/>
                <w:szCs w:val="20"/>
                <w:lang w:val="is-IS" w:eastAsia="sk-SK"/>
              </w:rPr>
              <w:t>162/2006</w:t>
            </w:r>
          </w:p>
        </w:tc>
        <w:tc>
          <w:tcPr>
            <w:tcW w:w="1308" w:type="dxa"/>
          </w:tcPr>
          <w:p w14:paraId="148227B8"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1 Jul 2007</w:t>
            </w:r>
          </w:p>
        </w:tc>
        <w:tc>
          <w:tcPr>
            <w:tcW w:w="4452" w:type="dxa"/>
          </w:tcPr>
          <w:p w14:paraId="603A8121"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pdf on file</w:t>
            </w:r>
          </w:p>
        </w:tc>
        <w:tc>
          <w:tcPr>
            <w:tcW w:w="1440" w:type="dxa"/>
          </w:tcPr>
          <w:p w14:paraId="3F78AD2C"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2A7CA057" w14:textId="77777777" w:rsidTr="001C4EF1">
        <w:tc>
          <w:tcPr>
            <w:tcW w:w="1188" w:type="dxa"/>
          </w:tcPr>
          <w:p w14:paraId="56559CFC"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2D745381" w14:textId="77777777" w:rsidR="001C4EF1" w:rsidRPr="001C4EF1" w:rsidRDefault="001C4EF1" w:rsidP="001C4EF1">
            <w:pPr>
              <w:spacing w:after="0" w:line="240" w:lineRule="auto"/>
              <w:rPr>
                <w:rFonts w:eastAsia="Times New Roman"/>
                <w:sz w:val="20"/>
                <w:szCs w:val="20"/>
                <w:lang w:val="is-IS" w:eastAsia="sk-SK"/>
              </w:rPr>
            </w:pPr>
            <w:r w:rsidRPr="001C4EF1">
              <w:rPr>
                <w:rFonts w:eastAsia="Times New Roman"/>
                <w:sz w:val="20"/>
                <w:szCs w:val="20"/>
                <w:lang w:val="is-IS" w:eastAsia="sk-SK"/>
              </w:rPr>
              <w:t>88/2008</w:t>
            </w:r>
          </w:p>
        </w:tc>
        <w:tc>
          <w:tcPr>
            <w:tcW w:w="1308" w:type="dxa"/>
          </w:tcPr>
          <w:p w14:paraId="62B43B2D"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1 Jan 2009</w:t>
            </w:r>
          </w:p>
        </w:tc>
        <w:tc>
          <w:tcPr>
            <w:tcW w:w="4452" w:type="dxa"/>
          </w:tcPr>
          <w:p w14:paraId="374F19D8"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pdf on file</w:t>
            </w:r>
          </w:p>
        </w:tc>
        <w:tc>
          <w:tcPr>
            <w:tcW w:w="1440" w:type="dxa"/>
          </w:tcPr>
          <w:p w14:paraId="709F4DE8"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77A6D315" w14:textId="77777777" w:rsidTr="001C4EF1">
        <w:tc>
          <w:tcPr>
            <w:tcW w:w="1188" w:type="dxa"/>
          </w:tcPr>
          <w:p w14:paraId="0A1FE22E" w14:textId="77777777" w:rsidR="001C4EF1" w:rsidRPr="001C4EF1" w:rsidRDefault="001C4EF1" w:rsidP="001C4EF1">
            <w:pPr>
              <w:spacing w:after="0" w:line="240" w:lineRule="auto"/>
              <w:rPr>
                <w:rFonts w:eastAsia="Times New Roman"/>
                <w:sz w:val="20"/>
                <w:szCs w:val="20"/>
                <w:lang w:val="sk-SK" w:eastAsia="sk-SK"/>
              </w:rPr>
            </w:pPr>
          </w:p>
        </w:tc>
        <w:tc>
          <w:tcPr>
            <w:tcW w:w="1440" w:type="dxa"/>
          </w:tcPr>
          <w:p w14:paraId="0434B783" w14:textId="77777777" w:rsidR="001C4EF1" w:rsidRPr="001C4EF1" w:rsidRDefault="001C4EF1" w:rsidP="001C4EF1">
            <w:pPr>
              <w:spacing w:after="0" w:line="240" w:lineRule="auto"/>
              <w:rPr>
                <w:rFonts w:eastAsia="Times New Roman"/>
                <w:sz w:val="20"/>
                <w:szCs w:val="20"/>
                <w:lang w:val="is-IS" w:eastAsia="sk-SK"/>
              </w:rPr>
            </w:pPr>
            <w:r w:rsidRPr="001C4EF1">
              <w:rPr>
                <w:rFonts w:eastAsia="Times New Roman"/>
                <w:sz w:val="20"/>
                <w:szCs w:val="20"/>
                <w:lang w:val="is-IS" w:eastAsia="sk-SK"/>
              </w:rPr>
              <w:t>7/2009</w:t>
            </w:r>
          </w:p>
        </w:tc>
        <w:tc>
          <w:tcPr>
            <w:tcW w:w="1308" w:type="dxa"/>
          </w:tcPr>
          <w:p w14:paraId="7570C3ED"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5 Mar 2009</w:t>
            </w:r>
          </w:p>
        </w:tc>
        <w:tc>
          <w:tcPr>
            <w:tcW w:w="4452" w:type="dxa"/>
          </w:tcPr>
          <w:p w14:paraId="021942CD"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pdf on file</w:t>
            </w:r>
          </w:p>
        </w:tc>
        <w:tc>
          <w:tcPr>
            <w:tcW w:w="1440" w:type="dxa"/>
          </w:tcPr>
          <w:p w14:paraId="1E2474F0" w14:textId="77777777" w:rsidR="001C4EF1" w:rsidRPr="001C4EF1" w:rsidRDefault="001C4EF1" w:rsidP="001C4EF1">
            <w:pPr>
              <w:spacing w:after="0" w:line="240" w:lineRule="auto"/>
              <w:jc w:val="center"/>
              <w:rPr>
                <w:rFonts w:eastAsia="Times New Roman"/>
                <w:sz w:val="20"/>
                <w:szCs w:val="20"/>
                <w:lang w:val="sk-SK" w:eastAsia="sk-SK"/>
              </w:rPr>
            </w:pPr>
          </w:p>
        </w:tc>
      </w:tr>
      <w:tr w:rsidR="001C4EF1" w:rsidRPr="001C4EF1" w14:paraId="69C3DC3D" w14:textId="77777777" w:rsidTr="001C4EF1">
        <w:tc>
          <w:tcPr>
            <w:tcW w:w="1188" w:type="dxa"/>
            <w:tcBorders>
              <w:bottom w:val="single" w:sz="4" w:space="0" w:color="auto"/>
            </w:tcBorders>
          </w:tcPr>
          <w:p w14:paraId="55FCD0CD" w14:textId="77777777" w:rsidR="001C4EF1" w:rsidRPr="001C4EF1" w:rsidRDefault="001C4EF1" w:rsidP="001C4EF1">
            <w:pPr>
              <w:spacing w:after="0" w:line="240" w:lineRule="auto"/>
              <w:rPr>
                <w:rFonts w:eastAsia="Times New Roman"/>
                <w:sz w:val="20"/>
                <w:szCs w:val="20"/>
                <w:lang w:val="sk-SK" w:eastAsia="sk-SK"/>
              </w:rPr>
            </w:pPr>
          </w:p>
        </w:tc>
        <w:tc>
          <w:tcPr>
            <w:tcW w:w="1440" w:type="dxa"/>
            <w:tcBorders>
              <w:bottom w:val="single" w:sz="4" w:space="0" w:color="auto"/>
            </w:tcBorders>
          </w:tcPr>
          <w:p w14:paraId="5EE33232" w14:textId="77777777" w:rsidR="001C4EF1" w:rsidRPr="001C4EF1" w:rsidRDefault="001C4EF1" w:rsidP="001C4EF1">
            <w:pPr>
              <w:spacing w:after="0" w:line="240" w:lineRule="auto"/>
              <w:rPr>
                <w:rFonts w:eastAsia="Times New Roman"/>
                <w:sz w:val="20"/>
                <w:szCs w:val="20"/>
                <w:lang w:val="is-IS" w:eastAsia="sk-SK"/>
              </w:rPr>
            </w:pPr>
            <w:r w:rsidRPr="001C4EF1">
              <w:rPr>
                <w:rFonts w:eastAsia="Times New Roman"/>
                <w:sz w:val="20"/>
                <w:szCs w:val="20"/>
                <w:lang w:val="is-IS" w:eastAsia="sk-SK"/>
              </w:rPr>
              <w:t>16/2009</w:t>
            </w:r>
          </w:p>
        </w:tc>
        <w:tc>
          <w:tcPr>
            <w:tcW w:w="1308" w:type="dxa"/>
            <w:tcBorders>
              <w:bottom w:val="single" w:sz="4" w:space="0" w:color="auto"/>
            </w:tcBorders>
          </w:tcPr>
          <w:p w14:paraId="4D098D51"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20 Mar 2009</w:t>
            </w:r>
          </w:p>
        </w:tc>
        <w:tc>
          <w:tcPr>
            <w:tcW w:w="4452" w:type="dxa"/>
            <w:tcBorders>
              <w:bottom w:val="single" w:sz="4" w:space="0" w:color="auto"/>
            </w:tcBorders>
          </w:tcPr>
          <w:p w14:paraId="027F3E83" w14:textId="77777777" w:rsidR="001C4EF1" w:rsidRPr="001C4EF1" w:rsidRDefault="001C4EF1" w:rsidP="001C4EF1">
            <w:pPr>
              <w:spacing w:after="0" w:line="240" w:lineRule="auto"/>
              <w:rPr>
                <w:rFonts w:eastAsia="Times New Roman"/>
                <w:sz w:val="20"/>
                <w:szCs w:val="20"/>
                <w:lang w:val="sk-SK" w:eastAsia="sk-SK"/>
              </w:rPr>
            </w:pPr>
            <w:r w:rsidRPr="001C4EF1">
              <w:rPr>
                <w:rFonts w:eastAsia="Times New Roman"/>
                <w:sz w:val="20"/>
                <w:szCs w:val="20"/>
                <w:lang w:val="sk-SK" w:eastAsia="sk-SK"/>
              </w:rPr>
              <w:t>pdf on file</w:t>
            </w:r>
          </w:p>
        </w:tc>
        <w:tc>
          <w:tcPr>
            <w:tcW w:w="1440" w:type="dxa"/>
            <w:tcBorders>
              <w:bottom w:val="single" w:sz="4" w:space="0" w:color="auto"/>
            </w:tcBorders>
          </w:tcPr>
          <w:p w14:paraId="668DD226" w14:textId="77777777" w:rsidR="001C4EF1" w:rsidRPr="001C4EF1" w:rsidRDefault="001C4EF1" w:rsidP="001C4EF1">
            <w:pPr>
              <w:spacing w:after="0" w:line="240" w:lineRule="auto"/>
              <w:jc w:val="center"/>
              <w:rPr>
                <w:rFonts w:eastAsia="Times New Roman"/>
                <w:sz w:val="20"/>
                <w:szCs w:val="20"/>
                <w:lang w:val="sk-SK" w:eastAsia="sk-SK"/>
              </w:rPr>
            </w:pPr>
          </w:p>
        </w:tc>
      </w:tr>
    </w:tbl>
    <w:p w14:paraId="0A761FEF" w14:textId="77777777" w:rsidR="00C94044" w:rsidRDefault="00C94044" w:rsidP="007614A7">
      <w:pPr>
        <w:pStyle w:val="NoSpacing"/>
        <w:spacing w:line="23" w:lineRule="atLeast"/>
        <w:jc w:val="both"/>
        <w:rPr>
          <w:b/>
          <w:sz w:val="28"/>
          <w:szCs w:val="28"/>
        </w:rPr>
      </w:pPr>
    </w:p>
    <w:p w14:paraId="19E4F83D" w14:textId="77777777" w:rsidR="001C4EF1" w:rsidRDefault="001C4EF1" w:rsidP="007614A7">
      <w:pPr>
        <w:pStyle w:val="NoSpacing"/>
        <w:spacing w:line="23" w:lineRule="atLeast"/>
        <w:jc w:val="both"/>
        <w:rPr>
          <w:b/>
          <w:sz w:val="28"/>
          <w:szCs w:val="28"/>
        </w:rPr>
      </w:pPr>
    </w:p>
    <w:p w14:paraId="0013FB1B" w14:textId="77777777" w:rsidR="001C4EF1" w:rsidRDefault="001C4EF1" w:rsidP="007614A7">
      <w:pPr>
        <w:pStyle w:val="NoSpacing"/>
        <w:spacing w:line="23" w:lineRule="atLeast"/>
        <w:jc w:val="both"/>
        <w:rPr>
          <w:b/>
          <w:sz w:val="28"/>
          <w:szCs w:val="28"/>
        </w:rPr>
      </w:pPr>
    </w:p>
    <w:p w14:paraId="1994DE1A" w14:textId="77777777" w:rsidR="001C4EF1" w:rsidRDefault="001C4EF1" w:rsidP="007614A7">
      <w:pPr>
        <w:pStyle w:val="NoSpacing"/>
        <w:spacing w:line="23" w:lineRule="atLeast"/>
        <w:jc w:val="both"/>
        <w:rPr>
          <w:b/>
          <w:sz w:val="28"/>
          <w:szCs w:val="28"/>
        </w:rPr>
      </w:pPr>
    </w:p>
    <w:p w14:paraId="295349E4" w14:textId="77777777" w:rsidR="001C4EF1" w:rsidRPr="001C4EF1" w:rsidRDefault="001C4EF1" w:rsidP="001C4EF1">
      <w:pPr>
        <w:spacing w:after="0" w:line="240" w:lineRule="auto"/>
        <w:jc w:val="both"/>
        <w:rPr>
          <w:rFonts w:eastAsia="Calibri" w:cs="Times New Roman"/>
          <w:sz w:val="22"/>
          <w:szCs w:val="22"/>
        </w:rPr>
      </w:pPr>
      <w:r w:rsidRPr="001C4EF1">
        <w:rPr>
          <w:rFonts w:eastAsia="Calibri" w:cs="Times New Roman"/>
          <w:sz w:val="22"/>
          <w:szCs w:val="22"/>
        </w:rPr>
        <w:lastRenderedPageBreak/>
        <w:t>The Constitution of Iceland contains considerable details on the electoral law, including (until 1999) full details of the districts and the allocation of seats to those districts.  Changes to the electoral law that have changed these provisions have therefore been accompanied by constitutional amendments as well, as shown in Table 2.</w:t>
      </w:r>
    </w:p>
    <w:p w14:paraId="7B4686BE" w14:textId="77777777" w:rsidR="001C4EF1" w:rsidRPr="001C4EF1" w:rsidRDefault="001C4EF1" w:rsidP="001C4EF1">
      <w:pPr>
        <w:spacing w:after="0" w:line="240" w:lineRule="auto"/>
        <w:jc w:val="both"/>
        <w:rPr>
          <w:rFonts w:eastAsia="Calibri" w:cs="Times New Roman"/>
          <w:sz w:val="22"/>
          <w:szCs w:val="22"/>
        </w:rPr>
      </w:pPr>
    </w:p>
    <w:p w14:paraId="5BAC1BD6" w14:textId="77777777" w:rsidR="001C4EF1" w:rsidRDefault="001C4EF1" w:rsidP="001C4EF1">
      <w:pPr>
        <w:spacing w:after="0" w:line="240" w:lineRule="auto"/>
        <w:jc w:val="both"/>
        <w:rPr>
          <w:rFonts w:eastAsia="Calibri" w:cs="Times New Roman"/>
          <w:b/>
          <w:sz w:val="22"/>
          <w:szCs w:val="22"/>
        </w:rPr>
      </w:pPr>
      <w:proofErr w:type="gramStart"/>
      <w:r w:rsidRPr="001C4EF1">
        <w:rPr>
          <w:rFonts w:eastAsia="Calibri" w:cs="Times New Roman"/>
          <w:b/>
          <w:sz w:val="22"/>
          <w:szCs w:val="22"/>
        </w:rPr>
        <w:t>Table 2.</w:t>
      </w:r>
      <w:proofErr w:type="gramEnd"/>
      <w:r w:rsidRPr="001C4EF1">
        <w:rPr>
          <w:rFonts w:eastAsia="Calibri" w:cs="Times New Roman"/>
          <w:b/>
          <w:sz w:val="22"/>
          <w:szCs w:val="22"/>
        </w:rPr>
        <w:t xml:space="preserve">  Constitutional amendments relating to the electoral system in Iceland, since 1942</w:t>
      </w:r>
    </w:p>
    <w:p w14:paraId="34A38325" w14:textId="77777777" w:rsidR="001C4EF1" w:rsidRPr="001C4EF1" w:rsidRDefault="001C4EF1" w:rsidP="001C4EF1">
      <w:pPr>
        <w:spacing w:after="0" w:line="240" w:lineRule="auto"/>
        <w:jc w:val="both"/>
        <w:rPr>
          <w:rFonts w:eastAsia="Calibri" w:cs="Times New Roman"/>
          <w:sz w:val="22"/>
          <w:szCs w:val="22"/>
        </w:rPr>
      </w:pPr>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080"/>
        <w:gridCol w:w="1383"/>
        <w:gridCol w:w="4445"/>
        <w:gridCol w:w="1813"/>
      </w:tblGrid>
      <w:tr w:rsidR="001C4EF1" w:rsidRPr="001C4EF1" w14:paraId="726CCF12" w14:textId="77777777" w:rsidTr="001C4EF1">
        <w:tc>
          <w:tcPr>
            <w:tcW w:w="1101" w:type="dxa"/>
            <w:tcBorders>
              <w:bottom w:val="single" w:sz="4" w:space="0" w:color="auto"/>
            </w:tcBorders>
          </w:tcPr>
          <w:p w14:paraId="74B4C179" w14:textId="77777777" w:rsidR="001C4EF1" w:rsidRPr="001C4EF1" w:rsidRDefault="001C4EF1" w:rsidP="001C4EF1">
            <w:pPr>
              <w:spacing w:after="0" w:line="240" w:lineRule="auto"/>
              <w:rPr>
                <w:rFonts w:eastAsia="Calibri" w:cs="Times New Roman"/>
                <w:sz w:val="20"/>
                <w:szCs w:val="20"/>
              </w:rPr>
            </w:pPr>
            <w:r w:rsidRPr="001C4EF1">
              <w:rPr>
                <w:rFonts w:eastAsia="Calibri" w:cs="Times New Roman"/>
                <w:sz w:val="20"/>
                <w:szCs w:val="20"/>
              </w:rPr>
              <w:t>Law</w:t>
            </w:r>
          </w:p>
        </w:tc>
        <w:tc>
          <w:tcPr>
            <w:tcW w:w="1417" w:type="dxa"/>
            <w:tcBorders>
              <w:bottom w:val="single" w:sz="4" w:space="0" w:color="auto"/>
            </w:tcBorders>
          </w:tcPr>
          <w:p w14:paraId="556F2BE7" w14:textId="77777777" w:rsidR="001C4EF1" w:rsidRPr="001C4EF1" w:rsidRDefault="001C4EF1" w:rsidP="001C4EF1">
            <w:pPr>
              <w:spacing w:after="0" w:line="240" w:lineRule="auto"/>
              <w:rPr>
                <w:rFonts w:eastAsia="Calibri" w:cs="Times New Roman"/>
                <w:sz w:val="20"/>
                <w:szCs w:val="20"/>
              </w:rPr>
            </w:pPr>
            <w:r w:rsidRPr="001C4EF1">
              <w:rPr>
                <w:rFonts w:eastAsia="Calibri" w:cs="Times New Roman"/>
                <w:sz w:val="20"/>
                <w:szCs w:val="20"/>
              </w:rPr>
              <w:t>Date of enactment</w:t>
            </w:r>
          </w:p>
        </w:tc>
        <w:tc>
          <w:tcPr>
            <w:tcW w:w="4820" w:type="dxa"/>
            <w:tcBorders>
              <w:bottom w:val="single" w:sz="4" w:space="0" w:color="auto"/>
            </w:tcBorders>
          </w:tcPr>
          <w:p w14:paraId="24F41AF4" w14:textId="77777777" w:rsidR="001C4EF1" w:rsidRPr="001C4EF1" w:rsidRDefault="001C4EF1" w:rsidP="001C4EF1">
            <w:pPr>
              <w:spacing w:after="0" w:line="240" w:lineRule="auto"/>
              <w:rPr>
                <w:rFonts w:eastAsia="Calibri" w:cs="Times New Roman"/>
                <w:sz w:val="20"/>
                <w:szCs w:val="20"/>
              </w:rPr>
            </w:pPr>
            <w:r w:rsidRPr="001C4EF1">
              <w:rPr>
                <w:rFonts w:eastAsia="Calibri" w:cs="Times New Roman"/>
                <w:sz w:val="20"/>
                <w:szCs w:val="20"/>
              </w:rPr>
              <w:t>Basic import</w:t>
            </w:r>
          </w:p>
        </w:tc>
        <w:tc>
          <w:tcPr>
            <w:tcW w:w="1904" w:type="dxa"/>
            <w:tcBorders>
              <w:bottom w:val="single" w:sz="4" w:space="0" w:color="auto"/>
            </w:tcBorders>
          </w:tcPr>
          <w:p w14:paraId="43BADAE8" w14:textId="77777777" w:rsidR="001C4EF1" w:rsidRPr="001C4EF1" w:rsidRDefault="001C4EF1" w:rsidP="001C4EF1">
            <w:pPr>
              <w:spacing w:after="0" w:line="240" w:lineRule="auto"/>
              <w:rPr>
                <w:rFonts w:eastAsia="Calibri" w:cs="Times New Roman"/>
                <w:sz w:val="20"/>
                <w:szCs w:val="20"/>
              </w:rPr>
            </w:pPr>
            <w:r w:rsidRPr="001C4EF1">
              <w:rPr>
                <w:rFonts w:eastAsia="Calibri" w:cs="Times New Roman"/>
                <w:sz w:val="20"/>
                <w:szCs w:val="20"/>
              </w:rPr>
              <w:t>Relevant for research</w:t>
            </w:r>
          </w:p>
        </w:tc>
      </w:tr>
      <w:tr w:rsidR="001C4EF1" w:rsidRPr="001C4EF1" w14:paraId="1369BD04" w14:textId="77777777" w:rsidTr="001C4EF1">
        <w:tc>
          <w:tcPr>
            <w:tcW w:w="1101" w:type="dxa"/>
            <w:tcBorders>
              <w:top w:val="single" w:sz="4" w:space="0" w:color="auto"/>
            </w:tcBorders>
          </w:tcPr>
          <w:p w14:paraId="5350C8BE" w14:textId="77777777" w:rsidR="001C4EF1" w:rsidRPr="001C4EF1" w:rsidRDefault="001C4EF1" w:rsidP="001C4EF1">
            <w:pPr>
              <w:spacing w:after="0" w:line="240" w:lineRule="auto"/>
              <w:rPr>
                <w:rFonts w:eastAsia="Calibri" w:cs="Times New Roman"/>
                <w:sz w:val="20"/>
                <w:szCs w:val="20"/>
              </w:rPr>
            </w:pPr>
            <w:r w:rsidRPr="001C4EF1">
              <w:rPr>
                <w:rFonts w:eastAsia="Calibri" w:cs="Times New Roman"/>
                <w:sz w:val="20"/>
                <w:szCs w:val="20"/>
              </w:rPr>
              <w:t>33/1944</w:t>
            </w:r>
          </w:p>
        </w:tc>
        <w:tc>
          <w:tcPr>
            <w:tcW w:w="1417" w:type="dxa"/>
            <w:tcBorders>
              <w:top w:val="single" w:sz="4" w:space="0" w:color="auto"/>
            </w:tcBorders>
          </w:tcPr>
          <w:p w14:paraId="5D320DBE" w14:textId="77777777" w:rsidR="001C4EF1" w:rsidRPr="001C4EF1" w:rsidRDefault="001C4EF1" w:rsidP="001C4EF1">
            <w:pPr>
              <w:spacing w:after="0" w:line="240" w:lineRule="auto"/>
              <w:rPr>
                <w:rFonts w:eastAsia="Calibri" w:cs="Times New Roman"/>
                <w:sz w:val="20"/>
                <w:szCs w:val="20"/>
              </w:rPr>
            </w:pPr>
            <w:r w:rsidRPr="001C4EF1">
              <w:rPr>
                <w:rFonts w:eastAsia="Calibri" w:cs="Times New Roman"/>
                <w:sz w:val="20"/>
                <w:szCs w:val="20"/>
              </w:rPr>
              <w:t>17 Jun 1944</w:t>
            </w:r>
          </w:p>
        </w:tc>
        <w:tc>
          <w:tcPr>
            <w:tcW w:w="4820" w:type="dxa"/>
            <w:tcBorders>
              <w:top w:val="single" w:sz="4" w:space="0" w:color="auto"/>
            </w:tcBorders>
          </w:tcPr>
          <w:p w14:paraId="6446215D" w14:textId="77777777" w:rsidR="001C4EF1" w:rsidRPr="001C4EF1" w:rsidRDefault="001C4EF1" w:rsidP="001C4EF1">
            <w:pPr>
              <w:spacing w:after="0" w:line="240" w:lineRule="auto"/>
              <w:rPr>
                <w:rFonts w:eastAsia="Calibri" w:cs="Times New Roman"/>
                <w:sz w:val="20"/>
                <w:szCs w:val="20"/>
              </w:rPr>
            </w:pPr>
            <w:r w:rsidRPr="001C4EF1">
              <w:rPr>
                <w:rFonts w:eastAsia="Calibri" w:cs="Times New Roman"/>
                <w:sz w:val="20"/>
                <w:szCs w:val="20"/>
              </w:rPr>
              <w:t>Sets out full constituency structure</w:t>
            </w:r>
          </w:p>
        </w:tc>
        <w:tc>
          <w:tcPr>
            <w:tcW w:w="1904" w:type="dxa"/>
            <w:tcBorders>
              <w:top w:val="single" w:sz="4" w:space="0" w:color="auto"/>
            </w:tcBorders>
          </w:tcPr>
          <w:p w14:paraId="717AE9D6" w14:textId="77777777" w:rsidR="001C4EF1" w:rsidRPr="001C4EF1" w:rsidRDefault="001C4EF1" w:rsidP="001C4EF1">
            <w:pPr>
              <w:spacing w:after="0" w:line="240" w:lineRule="auto"/>
              <w:rPr>
                <w:rFonts w:eastAsia="Calibri" w:cs="Times New Roman"/>
                <w:sz w:val="20"/>
                <w:szCs w:val="20"/>
              </w:rPr>
            </w:pPr>
            <w:r w:rsidRPr="001C4EF1">
              <w:rPr>
                <w:rFonts w:eastAsia="Calibri" w:cs="Times New Roman"/>
                <w:sz w:val="20"/>
                <w:szCs w:val="20"/>
              </w:rPr>
              <w:t>Replicates 1942 electoral law</w:t>
            </w:r>
          </w:p>
        </w:tc>
      </w:tr>
      <w:tr w:rsidR="001C4EF1" w:rsidRPr="001C4EF1" w14:paraId="2B6B3678" w14:textId="77777777" w:rsidTr="001C4EF1">
        <w:tc>
          <w:tcPr>
            <w:tcW w:w="1101" w:type="dxa"/>
          </w:tcPr>
          <w:p w14:paraId="5A85091C" w14:textId="77777777" w:rsidR="001C4EF1" w:rsidRPr="001C4EF1" w:rsidRDefault="001C4EF1" w:rsidP="001C4EF1">
            <w:pPr>
              <w:spacing w:after="0" w:line="240" w:lineRule="auto"/>
              <w:rPr>
                <w:rFonts w:eastAsia="Calibri" w:cs="Times New Roman"/>
                <w:sz w:val="20"/>
                <w:szCs w:val="20"/>
              </w:rPr>
            </w:pPr>
            <w:r w:rsidRPr="001C4EF1">
              <w:rPr>
                <w:rFonts w:eastAsia="Calibri" w:cs="Times New Roman"/>
                <w:sz w:val="20"/>
                <w:szCs w:val="20"/>
              </w:rPr>
              <w:t>51/1959</w:t>
            </w:r>
          </w:p>
        </w:tc>
        <w:tc>
          <w:tcPr>
            <w:tcW w:w="1417" w:type="dxa"/>
          </w:tcPr>
          <w:p w14:paraId="3CBB5C07" w14:textId="77777777" w:rsidR="001C4EF1" w:rsidRPr="001C4EF1" w:rsidRDefault="001C4EF1" w:rsidP="001C4EF1">
            <w:pPr>
              <w:spacing w:after="0" w:line="240" w:lineRule="auto"/>
              <w:rPr>
                <w:rFonts w:eastAsia="Calibri" w:cs="Times New Roman"/>
                <w:sz w:val="20"/>
                <w:szCs w:val="20"/>
              </w:rPr>
            </w:pPr>
            <w:r w:rsidRPr="001C4EF1">
              <w:rPr>
                <w:rFonts w:eastAsia="Calibri" w:cs="Times New Roman"/>
                <w:sz w:val="20"/>
                <w:szCs w:val="20"/>
              </w:rPr>
              <w:t>20 Aug 1959</w:t>
            </w:r>
          </w:p>
        </w:tc>
        <w:tc>
          <w:tcPr>
            <w:tcW w:w="4820" w:type="dxa"/>
          </w:tcPr>
          <w:p w14:paraId="7AC63EBF" w14:textId="77777777" w:rsidR="001C4EF1" w:rsidRPr="001C4EF1" w:rsidRDefault="001C4EF1" w:rsidP="001C4EF1">
            <w:pPr>
              <w:spacing w:after="0" w:line="240" w:lineRule="auto"/>
              <w:rPr>
                <w:rFonts w:eastAsia="Calibri" w:cs="Times New Roman"/>
                <w:sz w:val="20"/>
                <w:szCs w:val="20"/>
              </w:rPr>
            </w:pPr>
            <w:r w:rsidRPr="001C4EF1">
              <w:rPr>
                <w:rFonts w:eastAsia="Calibri" w:cs="Times New Roman"/>
                <w:sz w:val="20"/>
                <w:szCs w:val="20"/>
              </w:rPr>
              <w:t>Replicates changes to constituency structure in the new electoral law passed on the same day</w:t>
            </w:r>
          </w:p>
        </w:tc>
        <w:tc>
          <w:tcPr>
            <w:tcW w:w="1904" w:type="dxa"/>
          </w:tcPr>
          <w:p w14:paraId="22622D29" w14:textId="77777777" w:rsidR="001C4EF1" w:rsidRPr="001C4EF1" w:rsidRDefault="001C4EF1" w:rsidP="001C4EF1">
            <w:pPr>
              <w:spacing w:after="0" w:line="240" w:lineRule="auto"/>
              <w:rPr>
                <w:rFonts w:eastAsia="Calibri" w:cs="Times New Roman"/>
                <w:sz w:val="20"/>
                <w:szCs w:val="20"/>
              </w:rPr>
            </w:pPr>
            <w:r w:rsidRPr="001C4EF1">
              <w:rPr>
                <w:rFonts w:eastAsia="Calibri" w:cs="Times New Roman"/>
                <w:sz w:val="20"/>
                <w:szCs w:val="20"/>
              </w:rPr>
              <w:t>Replicates 1959 electoral law</w:t>
            </w:r>
          </w:p>
        </w:tc>
      </w:tr>
      <w:tr w:rsidR="001C4EF1" w:rsidRPr="001C4EF1" w14:paraId="309633AB" w14:textId="77777777" w:rsidTr="001C4EF1">
        <w:tc>
          <w:tcPr>
            <w:tcW w:w="1101" w:type="dxa"/>
          </w:tcPr>
          <w:p w14:paraId="4B155264" w14:textId="77777777" w:rsidR="001C4EF1" w:rsidRPr="001C4EF1" w:rsidRDefault="001C4EF1" w:rsidP="001C4EF1">
            <w:pPr>
              <w:spacing w:after="0" w:line="240" w:lineRule="auto"/>
              <w:rPr>
                <w:rFonts w:eastAsia="Calibri" w:cs="Times New Roman"/>
                <w:sz w:val="20"/>
                <w:szCs w:val="20"/>
              </w:rPr>
            </w:pPr>
            <w:r w:rsidRPr="001C4EF1">
              <w:rPr>
                <w:rFonts w:eastAsia="Calibri" w:cs="Times New Roman"/>
                <w:sz w:val="20"/>
                <w:szCs w:val="20"/>
              </w:rPr>
              <w:t>9/1968</w:t>
            </w:r>
          </w:p>
        </w:tc>
        <w:tc>
          <w:tcPr>
            <w:tcW w:w="1417" w:type="dxa"/>
          </w:tcPr>
          <w:p w14:paraId="0C069408" w14:textId="77777777" w:rsidR="001C4EF1" w:rsidRPr="001C4EF1" w:rsidRDefault="001C4EF1" w:rsidP="001C4EF1">
            <w:pPr>
              <w:spacing w:after="0" w:line="240" w:lineRule="auto"/>
              <w:rPr>
                <w:rFonts w:eastAsia="Calibri" w:cs="Times New Roman"/>
                <w:sz w:val="20"/>
                <w:szCs w:val="20"/>
              </w:rPr>
            </w:pPr>
            <w:r w:rsidRPr="001C4EF1">
              <w:rPr>
                <w:rFonts w:eastAsia="Calibri" w:cs="Times New Roman"/>
                <w:sz w:val="20"/>
                <w:szCs w:val="20"/>
              </w:rPr>
              <w:t>28 Apr 1968</w:t>
            </w:r>
          </w:p>
        </w:tc>
        <w:tc>
          <w:tcPr>
            <w:tcW w:w="4820" w:type="dxa"/>
          </w:tcPr>
          <w:p w14:paraId="7369B83E" w14:textId="77777777" w:rsidR="001C4EF1" w:rsidRPr="001C4EF1" w:rsidRDefault="001C4EF1" w:rsidP="001C4EF1">
            <w:pPr>
              <w:spacing w:after="0" w:line="240" w:lineRule="auto"/>
              <w:rPr>
                <w:rFonts w:eastAsia="Calibri" w:cs="Times New Roman"/>
                <w:sz w:val="20"/>
                <w:szCs w:val="20"/>
              </w:rPr>
            </w:pPr>
            <w:r w:rsidRPr="001C4EF1">
              <w:rPr>
                <w:rFonts w:eastAsia="Calibri" w:cs="Times New Roman"/>
                <w:sz w:val="20"/>
                <w:szCs w:val="20"/>
              </w:rPr>
              <w:t>Changes franchise, most notably lowering voting age from 21 to 20</w:t>
            </w:r>
          </w:p>
        </w:tc>
        <w:tc>
          <w:tcPr>
            <w:tcW w:w="1904" w:type="dxa"/>
          </w:tcPr>
          <w:p w14:paraId="39CE0B59" w14:textId="77777777" w:rsidR="001C4EF1" w:rsidRPr="001C4EF1" w:rsidRDefault="001C4EF1" w:rsidP="001C4EF1">
            <w:pPr>
              <w:spacing w:after="0" w:line="240" w:lineRule="auto"/>
              <w:rPr>
                <w:rFonts w:eastAsia="Calibri" w:cs="Times New Roman"/>
                <w:sz w:val="20"/>
                <w:szCs w:val="20"/>
              </w:rPr>
            </w:pPr>
            <w:r w:rsidRPr="001C4EF1">
              <w:rPr>
                <w:rFonts w:eastAsia="Calibri" w:cs="Times New Roman"/>
                <w:sz w:val="20"/>
                <w:szCs w:val="20"/>
              </w:rPr>
              <w:t>No</w:t>
            </w:r>
          </w:p>
        </w:tc>
      </w:tr>
      <w:tr w:rsidR="001C4EF1" w:rsidRPr="001C4EF1" w14:paraId="56E99F20" w14:textId="77777777" w:rsidTr="001C4EF1">
        <w:tc>
          <w:tcPr>
            <w:tcW w:w="1101" w:type="dxa"/>
          </w:tcPr>
          <w:p w14:paraId="0D48F4E6" w14:textId="77777777" w:rsidR="001C4EF1" w:rsidRPr="001C4EF1" w:rsidRDefault="001C4EF1" w:rsidP="001C4EF1">
            <w:pPr>
              <w:spacing w:after="0" w:line="240" w:lineRule="auto"/>
              <w:jc w:val="both"/>
              <w:rPr>
                <w:rFonts w:eastAsia="Calibri" w:cs="Times New Roman"/>
                <w:sz w:val="20"/>
                <w:szCs w:val="20"/>
              </w:rPr>
            </w:pPr>
            <w:r w:rsidRPr="001C4EF1">
              <w:rPr>
                <w:rFonts w:eastAsia="Calibri" w:cs="Times New Roman"/>
                <w:sz w:val="20"/>
                <w:szCs w:val="20"/>
              </w:rPr>
              <w:t>65/1984</w:t>
            </w:r>
          </w:p>
        </w:tc>
        <w:tc>
          <w:tcPr>
            <w:tcW w:w="1417" w:type="dxa"/>
          </w:tcPr>
          <w:p w14:paraId="42E7E3DC" w14:textId="77777777" w:rsidR="001C4EF1" w:rsidRPr="001C4EF1" w:rsidRDefault="001C4EF1" w:rsidP="001C4EF1">
            <w:pPr>
              <w:spacing w:after="0" w:line="240" w:lineRule="auto"/>
              <w:jc w:val="both"/>
              <w:rPr>
                <w:rFonts w:eastAsia="Calibri" w:cs="Times New Roman"/>
                <w:sz w:val="20"/>
                <w:szCs w:val="20"/>
              </w:rPr>
            </w:pPr>
            <w:r w:rsidRPr="001C4EF1">
              <w:rPr>
                <w:rFonts w:eastAsia="Calibri" w:cs="Times New Roman"/>
                <w:sz w:val="20"/>
                <w:szCs w:val="20"/>
              </w:rPr>
              <w:t>13 Jun 1984</w:t>
            </w:r>
          </w:p>
        </w:tc>
        <w:tc>
          <w:tcPr>
            <w:tcW w:w="4820" w:type="dxa"/>
          </w:tcPr>
          <w:p w14:paraId="551D53A0" w14:textId="77777777" w:rsidR="001C4EF1" w:rsidRPr="001C4EF1" w:rsidRDefault="001C4EF1" w:rsidP="001C4EF1">
            <w:pPr>
              <w:spacing w:after="0" w:line="240" w:lineRule="auto"/>
              <w:jc w:val="both"/>
              <w:rPr>
                <w:rFonts w:eastAsia="Calibri" w:cs="Times New Roman"/>
                <w:sz w:val="20"/>
                <w:szCs w:val="20"/>
              </w:rPr>
            </w:pPr>
            <w:r w:rsidRPr="001C4EF1">
              <w:rPr>
                <w:rFonts w:eastAsia="Calibri" w:cs="Times New Roman"/>
                <w:sz w:val="20"/>
                <w:szCs w:val="20"/>
              </w:rPr>
              <w:t>Foreshadows 1987 changes to assembly size and district structure; reduces voting age to 18</w:t>
            </w:r>
          </w:p>
        </w:tc>
        <w:tc>
          <w:tcPr>
            <w:tcW w:w="1904" w:type="dxa"/>
          </w:tcPr>
          <w:p w14:paraId="611DFFC2" w14:textId="77777777" w:rsidR="001C4EF1" w:rsidRPr="001C4EF1" w:rsidRDefault="001C4EF1" w:rsidP="001C4EF1">
            <w:pPr>
              <w:spacing w:after="0" w:line="240" w:lineRule="auto"/>
              <w:jc w:val="both"/>
              <w:rPr>
                <w:rFonts w:eastAsia="Calibri" w:cs="Times New Roman"/>
                <w:sz w:val="20"/>
                <w:szCs w:val="20"/>
              </w:rPr>
            </w:pPr>
            <w:r w:rsidRPr="001C4EF1">
              <w:rPr>
                <w:rFonts w:eastAsia="Calibri" w:cs="Times New Roman"/>
                <w:sz w:val="20"/>
                <w:szCs w:val="20"/>
              </w:rPr>
              <w:t>No</w:t>
            </w:r>
          </w:p>
        </w:tc>
      </w:tr>
      <w:tr w:rsidR="001C4EF1" w:rsidRPr="001C4EF1" w14:paraId="7F2C4440" w14:textId="77777777" w:rsidTr="001C4EF1">
        <w:tc>
          <w:tcPr>
            <w:tcW w:w="1101" w:type="dxa"/>
          </w:tcPr>
          <w:p w14:paraId="5B8A6CCF" w14:textId="77777777" w:rsidR="001C4EF1" w:rsidRPr="001C4EF1" w:rsidRDefault="001C4EF1" w:rsidP="001C4EF1">
            <w:pPr>
              <w:spacing w:after="0" w:line="240" w:lineRule="auto"/>
              <w:jc w:val="both"/>
              <w:rPr>
                <w:rFonts w:eastAsia="Calibri" w:cs="Times New Roman"/>
                <w:sz w:val="20"/>
                <w:szCs w:val="20"/>
              </w:rPr>
            </w:pPr>
            <w:r w:rsidRPr="001C4EF1">
              <w:rPr>
                <w:rFonts w:eastAsia="Calibri" w:cs="Times New Roman"/>
                <w:sz w:val="20"/>
                <w:szCs w:val="20"/>
              </w:rPr>
              <w:t>56/1991</w:t>
            </w:r>
          </w:p>
        </w:tc>
        <w:tc>
          <w:tcPr>
            <w:tcW w:w="1417" w:type="dxa"/>
          </w:tcPr>
          <w:p w14:paraId="687D2766" w14:textId="77777777" w:rsidR="001C4EF1" w:rsidRPr="001C4EF1" w:rsidRDefault="001C4EF1" w:rsidP="001C4EF1">
            <w:pPr>
              <w:spacing w:after="0" w:line="240" w:lineRule="auto"/>
              <w:jc w:val="both"/>
              <w:rPr>
                <w:rFonts w:eastAsia="Calibri" w:cs="Times New Roman"/>
                <w:sz w:val="20"/>
                <w:szCs w:val="20"/>
              </w:rPr>
            </w:pPr>
            <w:r w:rsidRPr="001C4EF1">
              <w:rPr>
                <w:rFonts w:eastAsia="Calibri" w:cs="Times New Roman"/>
                <w:sz w:val="20"/>
                <w:szCs w:val="20"/>
              </w:rPr>
              <w:t>31 May 1991</w:t>
            </w:r>
          </w:p>
        </w:tc>
        <w:tc>
          <w:tcPr>
            <w:tcW w:w="4820" w:type="dxa"/>
          </w:tcPr>
          <w:p w14:paraId="245D6AF8" w14:textId="77777777" w:rsidR="001C4EF1" w:rsidRPr="001C4EF1" w:rsidRDefault="001C4EF1" w:rsidP="001C4EF1">
            <w:pPr>
              <w:spacing w:after="0" w:line="240" w:lineRule="auto"/>
              <w:jc w:val="both"/>
              <w:rPr>
                <w:rFonts w:eastAsia="Calibri" w:cs="Times New Roman"/>
                <w:sz w:val="20"/>
                <w:szCs w:val="20"/>
              </w:rPr>
            </w:pPr>
            <w:r w:rsidRPr="001C4EF1">
              <w:rPr>
                <w:rFonts w:eastAsia="Calibri" w:cs="Times New Roman"/>
                <w:sz w:val="20"/>
                <w:szCs w:val="20"/>
              </w:rPr>
              <w:t>Technical changes</w:t>
            </w:r>
          </w:p>
        </w:tc>
        <w:tc>
          <w:tcPr>
            <w:tcW w:w="1904" w:type="dxa"/>
          </w:tcPr>
          <w:p w14:paraId="2EDD69B0" w14:textId="77777777" w:rsidR="001C4EF1" w:rsidRPr="001C4EF1" w:rsidRDefault="001C4EF1" w:rsidP="001C4EF1">
            <w:pPr>
              <w:spacing w:after="0" w:line="240" w:lineRule="auto"/>
              <w:jc w:val="both"/>
              <w:rPr>
                <w:rFonts w:eastAsia="Calibri" w:cs="Times New Roman"/>
                <w:sz w:val="20"/>
                <w:szCs w:val="20"/>
              </w:rPr>
            </w:pPr>
            <w:r w:rsidRPr="001C4EF1">
              <w:rPr>
                <w:rFonts w:eastAsia="Calibri" w:cs="Times New Roman"/>
                <w:sz w:val="20"/>
                <w:szCs w:val="20"/>
              </w:rPr>
              <w:t>No</w:t>
            </w:r>
          </w:p>
        </w:tc>
      </w:tr>
      <w:tr w:rsidR="001C4EF1" w:rsidRPr="001C4EF1" w14:paraId="03E3525C" w14:textId="77777777" w:rsidTr="001C4EF1">
        <w:tc>
          <w:tcPr>
            <w:tcW w:w="1101" w:type="dxa"/>
          </w:tcPr>
          <w:p w14:paraId="604337BF" w14:textId="77777777" w:rsidR="001C4EF1" w:rsidRPr="001C4EF1" w:rsidRDefault="001C4EF1" w:rsidP="001C4EF1">
            <w:pPr>
              <w:spacing w:after="0" w:line="240" w:lineRule="auto"/>
              <w:jc w:val="both"/>
              <w:rPr>
                <w:rFonts w:eastAsia="Calibri" w:cs="Times New Roman"/>
                <w:sz w:val="20"/>
                <w:szCs w:val="20"/>
              </w:rPr>
            </w:pPr>
            <w:r w:rsidRPr="001C4EF1">
              <w:rPr>
                <w:rFonts w:eastAsia="Calibri" w:cs="Times New Roman"/>
                <w:sz w:val="20"/>
                <w:szCs w:val="20"/>
              </w:rPr>
              <w:t>77/1999</w:t>
            </w:r>
          </w:p>
        </w:tc>
        <w:tc>
          <w:tcPr>
            <w:tcW w:w="1417" w:type="dxa"/>
          </w:tcPr>
          <w:p w14:paraId="0DBE74D4" w14:textId="77777777" w:rsidR="001C4EF1" w:rsidRPr="001C4EF1" w:rsidRDefault="001C4EF1" w:rsidP="001C4EF1">
            <w:pPr>
              <w:spacing w:after="0" w:line="240" w:lineRule="auto"/>
              <w:jc w:val="both"/>
              <w:rPr>
                <w:rFonts w:eastAsia="Calibri" w:cs="Times New Roman"/>
                <w:sz w:val="20"/>
                <w:szCs w:val="20"/>
              </w:rPr>
            </w:pPr>
            <w:r w:rsidRPr="001C4EF1">
              <w:rPr>
                <w:rFonts w:eastAsia="Calibri" w:cs="Times New Roman"/>
                <w:sz w:val="20"/>
                <w:szCs w:val="20"/>
              </w:rPr>
              <w:t>1 Jul 1999</w:t>
            </w:r>
          </w:p>
        </w:tc>
        <w:tc>
          <w:tcPr>
            <w:tcW w:w="4820" w:type="dxa"/>
          </w:tcPr>
          <w:p w14:paraId="5E94A5B5" w14:textId="77777777" w:rsidR="001C4EF1" w:rsidRPr="001C4EF1" w:rsidRDefault="001C4EF1" w:rsidP="001C4EF1">
            <w:pPr>
              <w:spacing w:after="0" w:line="240" w:lineRule="auto"/>
              <w:jc w:val="both"/>
              <w:rPr>
                <w:rFonts w:eastAsia="Calibri" w:cs="Times New Roman"/>
                <w:sz w:val="20"/>
                <w:szCs w:val="20"/>
              </w:rPr>
            </w:pPr>
            <w:r w:rsidRPr="001C4EF1">
              <w:rPr>
                <w:rFonts w:eastAsia="Calibri" w:cs="Times New Roman"/>
                <w:sz w:val="20"/>
                <w:szCs w:val="20"/>
              </w:rPr>
              <w:t xml:space="preserve">Removes details of districting from </w:t>
            </w:r>
            <w:proofErr w:type="spellStart"/>
            <w:r w:rsidRPr="001C4EF1">
              <w:rPr>
                <w:rFonts w:eastAsia="Calibri" w:cs="Times New Roman"/>
                <w:sz w:val="20"/>
                <w:szCs w:val="20"/>
              </w:rPr>
              <w:t>const</w:t>
            </w:r>
            <w:proofErr w:type="spellEnd"/>
            <w:r w:rsidRPr="001C4EF1">
              <w:rPr>
                <w:rFonts w:eastAsia="Calibri" w:cs="Times New Roman"/>
                <w:sz w:val="20"/>
                <w:szCs w:val="20"/>
              </w:rPr>
              <w:t>; sets parameters that foreshadow changes in 2000 law</w:t>
            </w:r>
          </w:p>
        </w:tc>
        <w:tc>
          <w:tcPr>
            <w:tcW w:w="1904" w:type="dxa"/>
          </w:tcPr>
          <w:p w14:paraId="07A5EF8B" w14:textId="77777777" w:rsidR="001C4EF1" w:rsidRPr="001C4EF1" w:rsidRDefault="001C4EF1" w:rsidP="001C4EF1">
            <w:pPr>
              <w:spacing w:after="0" w:line="240" w:lineRule="auto"/>
              <w:jc w:val="both"/>
              <w:rPr>
                <w:rFonts w:eastAsia="Calibri" w:cs="Times New Roman"/>
                <w:sz w:val="20"/>
                <w:szCs w:val="20"/>
              </w:rPr>
            </w:pPr>
            <w:r w:rsidRPr="001C4EF1">
              <w:rPr>
                <w:rFonts w:eastAsia="Calibri" w:cs="Times New Roman"/>
                <w:sz w:val="20"/>
                <w:szCs w:val="20"/>
              </w:rPr>
              <w:t>Yes</w:t>
            </w:r>
          </w:p>
        </w:tc>
      </w:tr>
    </w:tbl>
    <w:p w14:paraId="73B293AC" w14:textId="77777777" w:rsidR="001C4EF1" w:rsidRDefault="001C4EF1" w:rsidP="007614A7">
      <w:pPr>
        <w:pStyle w:val="NoSpacing"/>
        <w:spacing w:line="23" w:lineRule="atLeast"/>
        <w:jc w:val="both"/>
        <w:rPr>
          <w:b/>
          <w:sz w:val="28"/>
          <w:szCs w:val="28"/>
        </w:rPr>
      </w:pPr>
    </w:p>
    <w:p w14:paraId="576498EE" w14:textId="7DB0F788" w:rsidR="0005588E" w:rsidRDefault="0005588E" w:rsidP="007614A7">
      <w:pPr>
        <w:pStyle w:val="NoSpacing"/>
        <w:spacing w:line="23" w:lineRule="atLeast"/>
        <w:jc w:val="both"/>
        <w:rPr>
          <w:b/>
          <w:sz w:val="28"/>
          <w:szCs w:val="28"/>
        </w:rPr>
      </w:pPr>
      <w:r w:rsidRPr="00E34F32">
        <w:rPr>
          <w:b/>
          <w:sz w:val="28"/>
          <w:szCs w:val="28"/>
        </w:rPr>
        <w:t xml:space="preserve">Section 3: Details of previous electoral systems and electoral system changes.  </w:t>
      </w:r>
    </w:p>
    <w:p w14:paraId="4464A35A" w14:textId="77777777" w:rsidR="004B7E51" w:rsidRDefault="004B7E51" w:rsidP="007614A7">
      <w:pPr>
        <w:pStyle w:val="NoSpacing"/>
        <w:spacing w:line="23" w:lineRule="atLeast"/>
        <w:jc w:val="both"/>
        <w:rPr>
          <w:b/>
          <w:i/>
          <w:sz w:val="28"/>
          <w:szCs w:val="28"/>
        </w:rPr>
      </w:pPr>
    </w:p>
    <w:p w14:paraId="4A5C81D0" w14:textId="2F374CB9" w:rsidR="001C4EF1" w:rsidRPr="001C4EF1" w:rsidRDefault="00761325" w:rsidP="001C4EF1">
      <w:pPr>
        <w:spacing w:after="0" w:line="240" w:lineRule="auto"/>
        <w:jc w:val="both"/>
        <w:rPr>
          <w:rFonts w:eastAsia="Calibri" w:cs="Times New Roman"/>
          <w:i/>
          <w:sz w:val="22"/>
          <w:szCs w:val="22"/>
          <w:lang w:val="en-GB"/>
        </w:rPr>
      </w:pPr>
      <w:r w:rsidRPr="00761325">
        <w:rPr>
          <w:rFonts w:eastAsia="Calibri" w:cs="Times New Roman"/>
          <w:b/>
          <w:i/>
          <w:sz w:val="22"/>
          <w:szCs w:val="22"/>
          <w:lang w:val="en-GB"/>
        </w:rPr>
        <w:t xml:space="preserve">3.1 </w:t>
      </w:r>
      <w:r w:rsidR="001C4EF1" w:rsidRPr="001C4EF1">
        <w:rPr>
          <w:rFonts w:eastAsia="Calibri" w:cs="Times New Roman"/>
          <w:b/>
          <w:i/>
          <w:sz w:val="22"/>
          <w:szCs w:val="22"/>
          <w:lang w:val="en-GB"/>
        </w:rPr>
        <w:t>The 1942 Electoral System</w:t>
      </w:r>
    </w:p>
    <w:p w14:paraId="59ECE46C" w14:textId="77777777" w:rsidR="001C4EF1" w:rsidRPr="001C4EF1" w:rsidRDefault="001C4EF1" w:rsidP="001C4EF1">
      <w:pPr>
        <w:spacing w:after="0" w:line="240" w:lineRule="auto"/>
        <w:jc w:val="both"/>
        <w:rPr>
          <w:rFonts w:eastAsia="Calibri" w:cs="Times New Roman"/>
          <w:sz w:val="22"/>
          <w:szCs w:val="22"/>
          <w:lang w:val="en-GB"/>
        </w:rPr>
      </w:pPr>
    </w:p>
    <w:p w14:paraId="7003F798" w14:textId="77777777" w:rsidR="001C4EF1" w:rsidRPr="001C4EF1" w:rsidRDefault="001C4EF1" w:rsidP="001C4EF1">
      <w:pPr>
        <w:spacing w:after="0" w:line="240" w:lineRule="auto"/>
        <w:jc w:val="both"/>
        <w:rPr>
          <w:rFonts w:eastAsia="Calibri" w:cs="Times New Roman"/>
          <w:sz w:val="22"/>
          <w:szCs w:val="22"/>
          <w:lang w:val="en-GB"/>
        </w:rPr>
      </w:pPr>
      <w:r w:rsidRPr="001C4EF1">
        <w:rPr>
          <w:rFonts w:eastAsia="Calibri" w:cs="Times New Roman"/>
          <w:sz w:val="22"/>
          <w:szCs w:val="22"/>
          <w:lang w:val="en-GB"/>
        </w:rPr>
        <w:t>The 1942 electoral system enshrined a mixed system: the lower tier was a mix of SMP, PR in 2MDs, and PR in one 8MD (Reykjavík); this was supplemented by a nationwide upper tier with 11 seats.  In detail:</w:t>
      </w:r>
    </w:p>
    <w:p w14:paraId="633E85CA" w14:textId="77777777" w:rsidR="001C4EF1" w:rsidRPr="001C4EF1" w:rsidRDefault="001C4EF1" w:rsidP="001C4EF1">
      <w:pPr>
        <w:spacing w:after="0" w:line="240" w:lineRule="auto"/>
        <w:jc w:val="both"/>
        <w:rPr>
          <w:rFonts w:eastAsia="Calibri" w:cs="Times New Roman"/>
          <w:sz w:val="22"/>
          <w:szCs w:val="22"/>
          <w:lang w:val="en-GB"/>
        </w:rPr>
      </w:pPr>
    </w:p>
    <w:p w14:paraId="709F9515"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t>Assembly size</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The 1942 law provided for an assembly (</w:t>
      </w:r>
      <w:proofErr w:type="spellStart"/>
      <w:r w:rsidRPr="001C4EF1">
        <w:rPr>
          <w:rFonts w:eastAsia="Calibri" w:cs="Times New Roman"/>
          <w:sz w:val="22"/>
          <w:szCs w:val="22"/>
          <w:lang w:val="en-GB"/>
        </w:rPr>
        <w:t>Al</w:t>
      </w:r>
      <w:r w:rsidRPr="001C4EF1">
        <w:rPr>
          <w:rFonts w:eastAsia="Calibri"/>
          <w:sz w:val="22"/>
          <w:szCs w:val="22"/>
          <w:lang w:val="en-GB"/>
        </w:rPr>
        <w:t>þ</w:t>
      </w:r>
      <w:r w:rsidRPr="001C4EF1">
        <w:rPr>
          <w:rFonts w:eastAsia="Calibri" w:cs="Times New Roman"/>
          <w:sz w:val="22"/>
          <w:szCs w:val="22"/>
          <w:lang w:val="en-GB"/>
        </w:rPr>
        <w:t>ingi</w:t>
      </w:r>
      <w:proofErr w:type="spellEnd"/>
      <w:r w:rsidRPr="001C4EF1">
        <w:rPr>
          <w:rFonts w:eastAsia="Calibri" w:cs="Times New Roman"/>
          <w:sz w:val="22"/>
          <w:szCs w:val="22"/>
          <w:lang w:val="en-GB"/>
        </w:rPr>
        <w:t>) of 52 members.  The Constitution of 1944 stipulated a maximum of 52 members (Article 31)</w:t>
      </w:r>
    </w:p>
    <w:p w14:paraId="35274CC0" w14:textId="77777777" w:rsidR="001C4EF1" w:rsidRPr="001C4EF1" w:rsidRDefault="001C4EF1" w:rsidP="001C4EF1">
      <w:pPr>
        <w:spacing w:after="0" w:line="240" w:lineRule="auto"/>
        <w:jc w:val="both"/>
        <w:rPr>
          <w:rFonts w:eastAsia="Calibri" w:cs="Times New Roman"/>
          <w:sz w:val="22"/>
          <w:szCs w:val="22"/>
          <w:lang w:val="en-GB"/>
        </w:rPr>
      </w:pPr>
    </w:p>
    <w:p w14:paraId="3FB840FC"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t>Districts and district magnitude</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Both the electoral law and the Constitution stipulated that there would be 21 SMDs, six 2MDs, and one 8MD (Reykjavík) (1942 Electoral Law, Article 5).  In addition, there would be 11 national compensation members.  These were not assigned to districts (as they are now).</w:t>
      </w:r>
    </w:p>
    <w:p w14:paraId="1AA1D838" w14:textId="77777777" w:rsidR="001C4EF1" w:rsidRPr="001C4EF1" w:rsidRDefault="001C4EF1" w:rsidP="001C4EF1">
      <w:pPr>
        <w:spacing w:after="0" w:line="240" w:lineRule="auto"/>
        <w:jc w:val="both"/>
        <w:rPr>
          <w:rFonts w:eastAsia="Calibri" w:cs="Times New Roman"/>
          <w:sz w:val="22"/>
          <w:szCs w:val="22"/>
          <w:lang w:val="en-GB"/>
        </w:rPr>
      </w:pPr>
    </w:p>
    <w:p w14:paraId="4DF0998F"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t>Nature of votes that can be cast</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Wherever PR was used (2MDs, Reykjavík, and the upper tier), voters voted for a list.  Within the list, voters had the option to re-rank the candidates and could also strike a candidate out.  (This has remained unaltered in subsequent years.)</w:t>
      </w:r>
    </w:p>
    <w:p w14:paraId="223FEC27" w14:textId="77777777" w:rsidR="001C4EF1" w:rsidRPr="001C4EF1" w:rsidRDefault="001C4EF1" w:rsidP="001C4EF1">
      <w:pPr>
        <w:spacing w:after="0" w:line="240" w:lineRule="auto"/>
        <w:jc w:val="both"/>
        <w:rPr>
          <w:rFonts w:eastAsia="Calibri" w:cs="Times New Roman"/>
          <w:sz w:val="22"/>
          <w:szCs w:val="22"/>
          <w:lang w:val="en-GB"/>
        </w:rPr>
      </w:pPr>
    </w:p>
    <w:p w14:paraId="0953488C"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t>Party threshold</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There was no threshold at the district level.  The threshold for the national tier was that a party had to have won at least one district seat.</w:t>
      </w:r>
    </w:p>
    <w:p w14:paraId="5B12D50F" w14:textId="77777777" w:rsidR="001C4EF1" w:rsidRPr="001C4EF1" w:rsidRDefault="001C4EF1" w:rsidP="001C4EF1">
      <w:pPr>
        <w:spacing w:after="0" w:line="240" w:lineRule="auto"/>
        <w:jc w:val="both"/>
        <w:rPr>
          <w:rFonts w:eastAsia="Calibri" w:cs="Times New Roman"/>
          <w:sz w:val="22"/>
          <w:szCs w:val="22"/>
          <w:lang w:val="en-GB"/>
        </w:rPr>
      </w:pPr>
    </w:p>
    <w:p w14:paraId="7C84951C"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t>Allocation of seats to parties at the lower tier</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Allocation in SMDs was by simple plurality.  In the 2MDs and in Reykjavík, </w:t>
      </w:r>
      <w:proofErr w:type="spellStart"/>
      <w:r w:rsidRPr="001C4EF1">
        <w:rPr>
          <w:rFonts w:eastAsia="Calibri" w:cs="Times New Roman"/>
          <w:sz w:val="22"/>
          <w:szCs w:val="22"/>
          <w:lang w:val="en-GB"/>
        </w:rPr>
        <w:t>d’Hondt</w:t>
      </w:r>
      <w:proofErr w:type="spellEnd"/>
      <w:r w:rsidRPr="001C4EF1">
        <w:rPr>
          <w:rFonts w:eastAsia="Calibri" w:cs="Times New Roman"/>
          <w:sz w:val="22"/>
          <w:szCs w:val="22"/>
          <w:lang w:val="en-GB"/>
        </w:rPr>
        <w:t xml:space="preserve"> was used.</w:t>
      </w:r>
    </w:p>
    <w:p w14:paraId="05594C43" w14:textId="77777777" w:rsidR="001C4EF1" w:rsidRPr="001C4EF1" w:rsidRDefault="001C4EF1" w:rsidP="001C4EF1">
      <w:pPr>
        <w:spacing w:after="0" w:line="240" w:lineRule="auto"/>
        <w:jc w:val="both"/>
        <w:rPr>
          <w:rFonts w:eastAsia="Calibri" w:cs="Times New Roman"/>
          <w:sz w:val="22"/>
          <w:szCs w:val="22"/>
          <w:lang w:val="en-GB"/>
        </w:rPr>
      </w:pPr>
    </w:p>
    <w:p w14:paraId="4DCF47D5"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lastRenderedPageBreak/>
        <w:t>Allocation of seats to parties in the upper tier</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w:t>
      </w:r>
      <w:proofErr w:type="spellStart"/>
      <w:r w:rsidRPr="001C4EF1">
        <w:rPr>
          <w:rFonts w:eastAsia="Calibri" w:cs="Times New Roman"/>
          <w:sz w:val="22"/>
          <w:szCs w:val="22"/>
          <w:lang w:val="en-GB"/>
        </w:rPr>
        <w:t>D’Hondt</w:t>
      </w:r>
      <w:proofErr w:type="spellEnd"/>
      <w:r w:rsidRPr="001C4EF1">
        <w:rPr>
          <w:rFonts w:eastAsia="Calibri" w:cs="Times New Roman"/>
          <w:sz w:val="22"/>
          <w:szCs w:val="22"/>
          <w:lang w:val="en-GB"/>
        </w:rPr>
        <w:t xml:space="preserve"> was used on a compensatory basis.  Specifically, all votes across the country were counted, but the first divisor for each party was one greater than the number of seats the party had won in the districts.</w:t>
      </w:r>
    </w:p>
    <w:p w14:paraId="240397A3" w14:textId="77777777" w:rsidR="001C4EF1" w:rsidRPr="001C4EF1" w:rsidRDefault="001C4EF1" w:rsidP="001C4EF1">
      <w:pPr>
        <w:spacing w:after="0" w:line="240" w:lineRule="auto"/>
        <w:rPr>
          <w:rFonts w:eastAsia="Calibri" w:cs="Times New Roman"/>
          <w:sz w:val="22"/>
          <w:szCs w:val="22"/>
          <w:lang w:val="en-GB"/>
        </w:rPr>
      </w:pPr>
    </w:p>
    <w:p w14:paraId="38DD1937"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t>Allocation of seats to candidates</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A system based on the </w:t>
      </w:r>
      <w:proofErr w:type="spellStart"/>
      <w:r w:rsidRPr="001C4EF1">
        <w:rPr>
          <w:rFonts w:eastAsia="Calibri" w:cs="Times New Roman"/>
          <w:sz w:val="22"/>
          <w:szCs w:val="22"/>
          <w:lang w:val="en-GB"/>
        </w:rPr>
        <w:t>Borda</w:t>
      </w:r>
      <w:proofErr w:type="spellEnd"/>
      <w:r w:rsidRPr="001C4EF1">
        <w:rPr>
          <w:rFonts w:eastAsia="Calibri" w:cs="Times New Roman"/>
          <w:sz w:val="22"/>
          <w:szCs w:val="22"/>
          <w:lang w:val="en-GB"/>
        </w:rPr>
        <w:t xml:space="preserve"> rule was employed.  If there were (say) six candidates on the list, then the candidate placed first (by the party on a ballot paper where the list was not re-ordered by the voter; by the voter where the voter did re-order) received one vote.  The next received 5/6, the next 4/6, then 3/6, then 2/6, and finally 1/6 for the candidate placed last.  If a voter struck a candidate out, that candidate received 0 and lower candidates were raised one place up the list.  All such votes were then summed and the party’s seats were filled in order of these summed votes.</w:t>
      </w:r>
    </w:p>
    <w:p w14:paraId="151D1405" w14:textId="77777777" w:rsidR="001C4EF1" w:rsidRPr="001C4EF1" w:rsidRDefault="001C4EF1" w:rsidP="001C4EF1">
      <w:pPr>
        <w:spacing w:after="0" w:line="240" w:lineRule="auto"/>
        <w:jc w:val="both"/>
        <w:rPr>
          <w:rFonts w:eastAsia="Calibri" w:cs="Times New Roman"/>
          <w:sz w:val="22"/>
          <w:szCs w:val="22"/>
          <w:lang w:val="en-GB"/>
        </w:rPr>
      </w:pPr>
    </w:p>
    <w:p w14:paraId="1795D0C5" w14:textId="515D06D7" w:rsidR="001C4EF1" w:rsidRPr="001C4EF1" w:rsidRDefault="001C4EF1" w:rsidP="001C4EF1">
      <w:pPr>
        <w:spacing w:after="0" w:line="240" w:lineRule="auto"/>
        <w:jc w:val="both"/>
        <w:rPr>
          <w:rFonts w:eastAsia="Calibri" w:cs="Times New Roman"/>
          <w:sz w:val="22"/>
          <w:szCs w:val="22"/>
          <w:lang w:val="en-GB"/>
        </w:rPr>
      </w:pPr>
      <w:r w:rsidRPr="001C4EF1">
        <w:rPr>
          <w:rFonts w:eastAsia="Calibri" w:cs="Times New Roman"/>
          <w:sz w:val="22"/>
          <w:szCs w:val="22"/>
          <w:lang w:val="en-GB"/>
        </w:rPr>
        <w:t>This procedure may be clarified by a hypothetical example.  Consider a district in which five seats are available.  150 votes are cast for Party X and Party X receives two of the five seats.  125 of the voters for Party X cast their ballots unaltered.  The remaining 25 all cross out the first candidate and place a ‘1’ next to the second candidate, leaving their ballot papers otherwise unaltered.  There are ten candidates on Party X’s list.  Candidates are called A, B, C, etc.  The candidates receive the following votes shown in Table 3.</w:t>
      </w:r>
    </w:p>
    <w:p w14:paraId="6976DDF2" w14:textId="77777777" w:rsidR="001C4EF1" w:rsidRPr="001C4EF1" w:rsidRDefault="001C4EF1" w:rsidP="001C4EF1">
      <w:pPr>
        <w:spacing w:after="0" w:line="240" w:lineRule="auto"/>
        <w:jc w:val="both"/>
        <w:rPr>
          <w:rFonts w:eastAsia="Calibri" w:cs="Times New Roman"/>
          <w:sz w:val="22"/>
          <w:szCs w:val="22"/>
          <w:lang w:val="en-GB"/>
        </w:rPr>
      </w:pPr>
    </w:p>
    <w:p w14:paraId="102D7897" w14:textId="77777777" w:rsidR="001C4EF1" w:rsidRDefault="001C4EF1" w:rsidP="001C4EF1">
      <w:pPr>
        <w:spacing w:after="0" w:line="240" w:lineRule="auto"/>
        <w:jc w:val="both"/>
        <w:rPr>
          <w:rFonts w:eastAsia="Calibri" w:cs="Times New Roman"/>
          <w:b/>
          <w:sz w:val="22"/>
          <w:szCs w:val="22"/>
          <w:lang w:val="en-GB"/>
        </w:rPr>
      </w:pPr>
      <w:proofErr w:type="gramStart"/>
      <w:r w:rsidRPr="001C4EF1">
        <w:rPr>
          <w:rFonts w:eastAsia="Calibri" w:cs="Times New Roman"/>
          <w:b/>
          <w:sz w:val="22"/>
          <w:szCs w:val="22"/>
          <w:lang w:val="en-GB"/>
        </w:rPr>
        <w:t>Table 3.</w:t>
      </w:r>
      <w:proofErr w:type="gramEnd"/>
      <w:r w:rsidRPr="001C4EF1">
        <w:rPr>
          <w:rFonts w:eastAsia="Calibri" w:cs="Times New Roman"/>
          <w:b/>
          <w:sz w:val="22"/>
          <w:szCs w:val="22"/>
          <w:lang w:val="en-GB"/>
        </w:rPr>
        <w:t xml:space="preserve">  Hypothetical vote calculation under the 1942 system</w:t>
      </w:r>
    </w:p>
    <w:p w14:paraId="778713FE" w14:textId="77777777" w:rsidR="00761325" w:rsidRPr="001C4EF1" w:rsidRDefault="00761325" w:rsidP="001C4EF1">
      <w:pPr>
        <w:spacing w:after="0" w:line="240" w:lineRule="auto"/>
        <w:jc w:val="both"/>
        <w:rPr>
          <w:rFonts w:eastAsia="Calibri" w:cs="Times New Roman"/>
          <w:b/>
          <w:sz w:val="22"/>
          <w:szCs w:val="22"/>
          <w:lang w:val="en-GB"/>
        </w:rPr>
      </w:pPr>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2195"/>
        <w:gridCol w:w="2191"/>
        <w:gridCol w:w="2179"/>
        <w:gridCol w:w="2156"/>
      </w:tblGrid>
      <w:tr w:rsidR="001C4EF1" w:rsidRPr="001C4EF1" w14:paraId="561A1C6A" w14:textId="77777777" w:rsidTr="00761325">
        <w:tc>
          <w:tcPr>
            <w:tcW w:w="2310" w:type="dxa"/>
            <w:tcBorders>
              <w:bottom w:val="single" w:sz="4" w:space="0" w:color="auto"/>
            </w:tcBorders>
          </w:tcPr>
          <w:p w14:paraId="3B77ED02"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Candidate</w:t>
            </w:r>
          </w:p>
        </w:tc>
        <w:tc>
          <w:tcPr>
            <w:tcW w:w="2310" w:type="dxa"/>
            <w:tcBorders>
              <w:bottom w:val="single" w:sz="4" w:space="0" w:color="auto"/>
            </w:tcBorders>
          </w:tcPr>
          <w:p w14:paraId="02CC2964"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From unaltered ballots</w:t>
            </w:r>
          </w:p>
        </w:tc>
        <w:tc>
          <w:tcPr>
            <w:tcW w:w="2311" w:type="dxa"/>
            <w:tcBorders>
              <w:bottom w:val="single" w:sz="4" w:space="0" w:color="auto"/>
            </w:tcBorders>
          </w:tcPr>
          <w:p w14:paraId="6D5C95A0"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From altered ballots</w:t>
            </w:r>
          </w:p>
        </w:tc>
        <w:tc>
          <w:tcPr>
            <w:tcW w:w="2311" w:type="dxa"/>
            <w:tcBorders>
              <w:bottom w:val="single" w:sz="4" w:space="0" w:color="auto"/>
            </w:tcBorders>
          </w:tcPr>
          <w:p w14:paraId="13E51317"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Total</w:t>
            </w:r>
          </w:p>
        </w:tc>
      </w:tr>
      <w:tr w:rsidR="001C4EF1" w:rsidRPr="001C4EF1" w14:paraId="55C2AA3C" w14:textId="77777777" w:rsidTr="00761325">
        <w:tc>
          <w:tcPr>
            <w:tcW w:w="2310" w:type="dxa"/>
            <w:tcBorders>
              <w:top w:val="single" w:sz="4" w:space="0" w:color="auto"/>
            </w:tcBorders>
          </w:tcPr>
          <w:p w14:paraId="42C0FE27"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A</w:t>
            </w:r>
          </w:p>
        </w:tc>
        <w:tc>
          <w:tcPr>
            <w:tcW w:w="2310" w:type="dxa"/>
            <w:tcBorders>
              <w:top w:val="single" w:sz="4" w:space="0" w:color="auto"/>
            </w:tcBorders>
          </w:tcPr>
          <w:p w14:paraId="00E2EA60"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125</w:t>
            </w:r>
          </w:p>
        </w:tc>
        <w:tc>
          <w:tcPr>
            <w:tcW w:w="2311" w:type="dxa"/>
            <w:tcBorders>
              <w:top w:val="single" w:sz="4" w:space="0" w:color="auto"/>
            </w:tcBorders>
          </w:tcPr>
          <w:p w14:paraId="1C460DF0"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0</w:t>
            </w:r>
          </w:p>
        </w:tc>
        <w:tc>
          <w:tcPr>
            <w:tcW w:w="2311" w:type="dxa"/>
            <w:tcBorders>
              <w:top w:val="single" w:sz="4" w:space="0" w:color="auto"/>
            </w:tcBorders>
          </w:tcPr>
          <w:p w14:paraId="46917858"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125</w:t>
            </w:r>
          </w:p>
        </w:tc>
      </w:tr>
      <w:tr w:rsidR="001C4EF1" w:rsidRPr="001C4EF1" w14:paraId="08B1C0EF" w14:textId="77777777" w:rsidTr="00761325">
        <w:tc>
          <w:tcPr>
            <w:tcW w:w="2310" w:type="dxa"/>
          </w:tcPr>
          <w:p w14:paraId="2809B549"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B</w:t>
            </w:r>
          </w:p>
        </w:tc>
        <w:tc>
          <w:tcPr>
            <w:tcW w:w="2310" w:type="dxa"/>
          </w:tcPr>
          <w:p w14:paraId="177C842B"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9/10x125 = 112.5</w:t>
            </w:r>
          </w:p>
        </w:tc>
        <w:tc>
          <w:tcPr>
            <w:tcW w:w="2311" w:type="dxa"/>
          </w:tcPr>
          <w:p w14:paraId="1EE72683"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25</w:t>
            </w:r>
          </w:p>
        </w:tc>
        <w:tc>
          <w:tcPr>
            <w:tcW w:w="2311" w:type="dxa"/>
          </w:tcPr>
          <w:p w14:paraId="24BD2E9B"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137.5</w:t>
            </w:r>
          </w:p>
        </w:tc>
      </w:tr>
      <w:tr w:rsidR="001C4EF1" w:rsidRPr="001C4EF1" w14:paraId="3D19EB14" w14:textId="77777777" w:rsidTr="00761325">
        <w:tc>
          <w:tcPr>
            <w:tcW w:w="2310" w:type="dxa"/>
          </w:tcPr>
          <w:p w14:paraId="26435563"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C</w:t>
            </w:r>
          </w:p>
        </w:tc>
        <w:tc>
          <w:tcPr>
            <w:tcW w:w="2310" w:type="dxa"/>
          </w:tcPr>
          <w:p w14:paraId="002F722A"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8/10x125 = 100</w:t>
            </w:r>
          </w:p>
        </w:tc>
        <w:tc>
          <w:tcPr>
            <w:tcW w:w="2311" w:type="dxa"/>
          </w:tcPr>
          <w:p w14:paraId="373B5567"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9/10x25 = 22.5</w:t>
            </w:r>
          </w:p>
        </w:tc>
        <w:tc>
          <w:tcPr>
            <w:tcW w:w="2311" w:type="dxa"/>
          </w:tcPr>
          <w:p w14:paraId="7A482755"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122.5</w:t>
            </w:r>
          </w:p>
        </w:tc>
      </w:tr>
      <w:tr w:rsidR="001C4EF1" w:rsidRPr="001C4EF1" w14:paraId="5EA88812" w14:textId="77777777" w:rsidTr="00761325">
        <w:tc>
          <w:tcPr>
            <w:tcW w:w="2310" w:type="dxa"/>
          </w:tcPr>
          <w:p w14:paraId="265C3A34"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D</w:t>
            </w:r>
          </w:p>
        </w:tc>
        <w:tc>
          <w:tcPr>
            <w:tcW w:w="2310" w:type="dxa"/>
          </w:tcPr>
          <w:p w14:paraId="3B31B1DC"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7/10x125 = 87.5</w:t>
            </w:r>
          </w:p>
        </w:tc>
        <w:tc>
          <w:tcPr>
            <w:tcW w:w="2311" w:type="dxa"/>
          </w:tcPr>
          <w:p w14:paraId="7C811E02"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8/10x25 = 20</w:t>
            </w:r>
          </w:p>
        </w:tc>
        <w:tc>
          <w:tcPr>
            <w:tcW w:w="2311" w:type="dxa"/>
          </w:tcPr>
          <w:p w14:paraId="006931CF"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107.5</w:t>
            </w:r>
          </w:p>
        </w:tc>
      </w:tr>
      <w:tr w:rsidR="001C4EF1" w:rsidRPr="001C4EF1" w14:paraId="139A9E46" w14:textId="77777777" w:rsidTr="00761325">
        <w:tc>
          <w:tcPr>
            <w:tcW w:w="2310" w:type="dxa"/>
          </w:tcPr>
          <w:p w14:paraId="02790B63"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E</w:t>
            </w:r>
          </w:p>
        </w:tc>
        <w:tc>
          <w:tcPr>
            <w:tcW w:w="2310" w:type="dxa"/>
          </w:tcPr>
          <w:p w14:paraId="78B68597"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6/10x125 = 75</w:t>
            </w:r>
          </w:p>
        </w:tc>
        <w:tc>
          <w:tcPr>
            <w:tcW w:w="2311" w:type="dxa"/>
          </w:tcPr>
          <w:p w14:paraId="0D2FEDA5"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7/10x25 = 17.5</w:t>
            </w:r>
          </w:p>
        </w:tc>
        <w:tc>
          <w:tcPr>
            <w:tcW w:w="2311" w:type="dxa"/>
          </w:tcPr>
          <w:p w14:paraId="02BC79D5"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92.5</w:t>
            </w:r>
          </w:p>
        </w:tc>
      </w:tr>
      <w:tr w:rsidR="001C4EF1" w:rsidRPr="001C4EF1" w14:paraId="65F02D11" w14:textId="77777777" w:rsidTr="00761325">
        <w:tc>
          <w:tcPr>
            <w:tcW w:w="2310" w:type="dxa"/>
          </w:tcPr>
          <w:p w14:paraId="2DB69842"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F</w:t>
            </w:r>
          </w:p>
        </w:tc>
        <w:tc>
          <w:tcPr>
            <w:tcW w:w="2310" w:type="dxa"/>
          </w:tcPr>
          <w:p w14:paraId="50FBE8A1"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5/10x125 = 62.5</w:t>
            </w:r>
          </w:p>
        </w:tc>
        <w:tc>
          <w:tcPr>
            <w:tcW w:w="2311" w:type="dxa"/>
          </w:tcPr>
          <w:p w14:paraId="6B183B5B"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6/10x25 = 15</w:t>
            </w:r>
          </w:p>
        </w:tc>
        <w:tc>
          <w:tcPr>
            <w:tcW w:w="2311" w:type="dxa"/>
          </w:tcPr>
          <w:p w14:paraId="1BAA0E38"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77.5</w:t>
            </w:r>
          </w:p>
        </w:tc>
      </w:tr>
      <w:tr w:rsidR="001C4EF1" w:rsidRPr="001C4EF1" w14:paraId="4119FB6E" w14:textId="77777777" w:rsidTr="00761325">
        <w:tc>
          <w:tcPr>
            <w:tcW w:w="2310" w:type="dxa"/>
          </w:tcPr>
          <w:p w14:paraId="49FDE441"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G</w:t>
            </w:r>
          </w:p>
        </w:tc>
        <w:tc>
          <w:tcPr>
            <w:tcW w:w="2310" w:type="dxa"/>
          </w:tcPr>
          <w:p w14:paraId="2C2A6DDA"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4/10x125 = 50</w:t>
            </w:r>
          </w:p>
        </w:tc>
        <w:tc>
          <w:tcPr>
            <w:tcW w:w="2311" w:type="dxa"/>
          </w:tcPr>
          <w:p w14:paraId="72C50EAC"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5/10x25 = 12.5</w:t>
            </w:r>
          </w:p>
        </w:tc>
        <w:tc>
          <w:tcPr>
            <w:tcW w:w="2311" w:type="dxa"/>
          </w:tcPr>
          <w:p w14:paraId="0CD0CB75"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62.5</w:t>
            </w:r>
          </w:p>
        </w:tc>
      </w:tr>
      <w:tr w:rsidR="001C4EF1" w:rsidRPr="001C4EF1" w14:paraId="3AB934D1" w14:textId="77777777" w:rsidTr="00761325">
        <w:tc>
          <w:tcPr>
            <w:tcW w:w="2310" w:type="dxa"/>
          </w:tcPr>
          <w:p w14:paraId="1CCF8015"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H</w:t>
            </w:r>
          </w:p>
        </w:tc>
        <w:tc>
          <w:tcPr>
            <w:tcW w:w="2310" w:type="dxa"/>
          </w:tcPr>
          <w:p w14:paraId="5F71664A"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3/10x125 = 37.5</w:t>
            </w:r>
          </w:p>
        </w:tc>
        <w:tc>
          <w:tcPr>
            <w:tcW w:w="2311" w:type="dxa"/>
          </w:tcPr>
          <w:p w14:paraId="1C6E1BB9"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4/10x25 = 10</w:t>
            </w:r>
          </w:p>
        </w:tc>
        <w:tc>
          <w:tcPr>
            <w:tcW w:w="2311" w:type="dxa"/>
          </w:tcPr>
          <w:p w14:paraId="472A3ED4"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47.5</w:t>
            </w:r>
          </w:p>
        </w:tc>
      </w:tr>
      <w:tr w:rsidR="001C4EF1" w:rsidRPr="001C4EF1" w14:paraId="7350669A" w14:textId="77777777" w:rsidTr="00761325">
        <w:tc>
          <w:tcPr>
            <w:tcW w:w="2310" w:type="dxa"/>
          </w:tcPr>
          <w:p w14:paraId="6E2BFBAE"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I</w:t>
            </w:r>
          </w:p>
        </w:tc>
        <w:tc>
          <w:tcPr>
            <w:tcW w:w="2310" w:type="dxa"/>
          </w:tcPr>
          <w:p w14:paraId="28634689"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2/10x125 = 25</w:t>
            </w:r>
          </w:p>
        </w:tc>
        <w:tc>
          <w:tcPr>
            <w:tcW w:w="2311" w:type="dxa"/>
          </w:tcPr>
          <w:p w14:paraId="0395C738"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3/10x25 = 7.5</w:t>
            </w:r>
          </w:p>
        </w:tc>
        <w:tc>
          <w:tcPr>
            <w:tcW w:w="2311" w:type="dxa"/>
          </w:tcPr>
          <w:p w14:paraId="240873D5"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32.5</w:t>
            </w:r>
          </w:p>
        </w:tc>
      </w:tr>
      <w:tr w:rsidR="001C4EF1" w:rsidRPr="001C4EF1" w14:paraId="41B61BB5" w14:textId="77777777" w:rsidTr="00761325">
        <w:tc>
          <w:tcPr>
            <w:tcW w:w="2310" w:type="dxa"/>
          </w:tcPr>
          <w:p w14:paraId="6E7D12EF"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J</w:t>
            </w:r>
          </w:p>
        </w:tc>
        <w:tc>
          <w:tcPr>
            <w:tcW w:w="2310" w:type="dxa"/>
          </w:tcPr>
          <w:p w14:paraId="4F4C57BB"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1/10x125 = 12.5</w:t>
            </w:r>
          </w:p>
        </w:tc>
        <w:tc>
          <w:tcPr>
            <w:tcW w:w="2311" w:type="dxa"/>
          </w:tcPr>
          <w:p w14:paraId="3ECE72FB"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2/10x25 = 5</w:t>
            </w:r>
          </w:p>
        </w:tc>
        <w:tc>
          <w:tcPr>
            <w:tcW w:w="2311" w:type="dxa"/>
          </w:tcPr>
          <w:p w14:paraId="111DDD0E"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17.5</w:t>
            </w:r>
          </w:p>
        </w:tc>
      </w:tr>
    </w:tbl>
    <w:p w14:paraId="0251BC62" w14:textId="77777777" w:rsidR="001C4EF1" w:rsidRPr="001C4EF1" w:rsidRDefault="001C4EF1" w:rsidP="001C4EF1">
      <w:pPr>
        <w:spacing w:after="0" w:line="240" w:lineRule="auto"/>
        <w:jc w:val="both"/>
        <w:rPr>
          <w:rFonts w:eastAsia="Calibri" w:cs="Times New Roman"/>
          <w:sz w:val="22"/>
          <w:szCs w:val="22"/>
          <w:lang w:val="en-GB"/>
        </w:rPr>
      </w:pPr>
    </w:p>
    <w:p w14:paraId="14B4B5F9" w14:textId="07B54C0F" w:rsidR="001C4EF1" w:rsidRPr="001C4EF1" w:rsidRDefault="001C4EF1" w:rsidP="001C4EF1">
      <w:pPr>
        <w:spacing w:after="0" w:line="240" w:lineRule="auto"/>
        <w:jc w:val="both"/>
        <w:rPr>
          <w:rFonts w:eastAsia="Calibri" w:cs="Times New Roman"/>
          <w:sz w:val="22"/>
          <w:szCs w:val="22"/>
          <w:lang w:val="en-GB"/>
        </w:rPr>
      </w:pPr>
      <w:r w:rsidRPr="001C4EF1">
        <w:rPr>
          <w:rFonts w:eastAsia="Calibri" w:cs="Times New Roman"/>
          <w:sz w:val="22"/>
          <w:szCs w:val="22"/>
          <w:lang w:val="en-GB"/>
        </w:rPr>
        <w:t xml:space="preserve">Candidate B is therefore elected first and candidate </w:t>
      </w:r>
      <w:proofErr w:type="gramStart"/>
      <w:r w:rsidR="00094F5C">
        <w:rPr>
          <w:rFonts w:eastAsia="Calibri" w:cs="Times New Roman"/>
          <w:sz w:val="22"/>
          <w:szCs w:val="22"/>
          <w:lang w:val="en-GB"/>
        </w:rPr>
        <w:t>A</w:t>
      </w:r>
      <w:proofErr w:type="gramEnd"/>
      <w:r w:rsidR="00094F5C">
        <w:rPr>
          <w:rFonts w:eastAsia="Calibri" w:cs="Times New Roman"/>
          <w:sz w:val="22"/>
          <w:szCs w:val="22"/>
          <w:lang w:val="en-GB"/>
        </w:rPr>
        <w:t xml:space="preserve"> </w:t>
      </w:r>
      <w:r w:rsidRPr="001C4EF1">
        <w:rPr>
          <w:rFonts w:eastAsia="Calibri" w:cs="Times New Roman"/>
          <w:sz w:val="22"/>
          <w:szCs w:val="22"/>
          <w:lang w:val="en-GB"/>
        </w:rPr>
        <w:t>second.</w:t>
      </w:r>
    </w:p>
    <w:p w14:paraId="73B5D80A" w14:textId="77777777" w:rsidR="001C4EF1" w:rsidRPr="001C4EF1" w:rsidRDefault="001C4EF1" w:rsidP="001C4EF1">
      <w:pPr>
        <w:spacing w:after="0" w:line="240" w:lineRule="auto"/>
        <w:jc w:val="both"/>
        <w:rPr>
          <w:rFonts w:eastAsia="Calibri" w:cs="Times New Roman"/>
          <w:sz w:val="22"/>
          <w:szCs w:val="22"/>
          <w:lang w:val="en-GB"/>
        </w:rPr>
      </w:pPr>
    </w:p>
    <w:p w14:paraId="222DEC86" w14:textId="77777777" w:rsidR="001C4EF1" w:rsidRPr="001C4EF1" w:rsidRDefault="001C4EF1" w:rsidP="001C4EF1">
      <w:pPr>
        <w:spacing w:after="0" w:line="240" w:lineRule="auto"/>
        <w:jc w:val="both"/>
        <w:rPr>
          <w:rFonts w:eastAsia="Calibri" w:cs="Times New Roman"/>
          <w:sz w:val="22"/>
          <w:szCs w:val="22"/>
          <w:lang w:val="en-GB"/>
        </w:rPr>
      </w:pPr>
      <w:r w:rsidRPr="001C4EF1">
        <w:rPr>
          <w:rFonts w:eastAsia="Calibri" w:cs="Times New Roman"/>
          <w:sz w:val="22"/>
          <w:szCs w:val="22"/>
          <w:lang w:val="en-GB"/>
        </w:rPr>
        <w:t>For the upper tier, parties could have a national close</w:t>
      </w:r>
      <w:bookmarkStart w:id="1" w:name="_GoBack"/>
      <w:bookmarkEnd w:id="1"/>
      <w:r w:rsidRPr="001C4EF1">
        <w:rPr>
          <w:rFonts w:eastAsia="Calibri" w:cs="Times New Roman"/>
          <w:sz w:val="22"/>
          <w:szCs w:val="22"/>
          <w:lang w:val="en-GB"/>
        </w:rPr>
        <w:t>d list or their seats could be allocated to their best losers in the districts.  The party’s first seat went to the party candidate who had secured most votes without being elected and the second to the candidate who had secured the highest percentage of votes without being elected.  The third seat went to the first candidate on the closed national list, if the party had presented such a list.  Seats continued to be filled cycling between these three criteria, subject to the provision that only one seat could be allocated per district to each party, until all seats were filled (</w:t>
      </w:r>
      <w:proofErr w:type="spellStart"/>
      <w:r w:rsidRPr="001C4EF1">
        <w:rPr>
          <w:rFonts w:eastAsia="Calibri" w:cs="Times New Roman"/>
          <w:sz w:val="22"/>
          <w:szCs w:val="22"/>
          <w:lang w:val="en-GB"/>
        </w:rPr>
        <w:t>Hardarson</w:t>
      </w:r>
      <w:proofErr w:type="spellEnd"/>
      <w:r w:rsidRPr="001C4EF1">
        <w:rPr>
          <w:rFonts w:eastAsia="Calibri" w:cs="Times New Roman"/>
          <w:sz w:val="22"/>
          <w:szCs w:val="22"/>
          <w:lang w:val="en-GB"/>
        </w:rPr>
        <w:t xml:space="preserve"> and </w:t>
      </w:r>
      <w:proofErr w:type="spellStart"/>
      <w:r w:rsidRPr="001C4EF1">
        <w:rPr>
          <w:rFonts w:eastAsia="Calibri" w:cs="Times New Roman"/>
          <w:sz w:val="22"/>
          <w:szCs w:val="22"/>
          <w:lang w:val="en-GB"/>
        </w:rPr>
        <w:t>Kristinsson</w:t>
      </w:r>
      <w:proofErr w:type="spellEnd"/>
      <w:r w:rsidRPr="001C4EF1">
        <w:rPr>
          <w:rFonts w:eastAsia="Calibri" w:cs="Times New Roman"/>
          <w:sz w:val="22"/>
          <w:szCs w:val="22"/>
          <w:lang w:val="en-GB"/>
        </w:rPr>
        <w:t xml:space="preserve"> 2010: 955).</w:t>
      </w:r>
    </w:p>
    <w:p w14:paraId="56D791F1" w14:textId="77777777" w:rsidR="001C4EF1" w:rsidRPr="001C4EF1" w:rsidRDefault="001C4EF1" w:rsidP="001C4EF1">
      <w:pPr>
        <w:spacing w:after="0" w:line="240" w:lineRule="auto"/>
        <w:jc w:val="both"/>
        <w:rPr>
          <w:rFonts w:eastAsia="Calibri" w:cs="Times New Roman"/>
          <w:sz w:val="22"/>
          <w:szCs w:val="22"/>
          <w:lang w:val="en-GB"/>
        </w:rPr>
      </w:pPr>
    </w:p>
    <w:p w14:paraId="2706AC69" w14:textId="77777777" w:rsidR="001C4EF1" w:rsidRPr="001C4EF1" w:rsidRDefault="001C4EF1" w:rsidP="001C4EF1">
      <w:pPr>
        <w:spacing w:after="0" w:line="240" w:lineRule="auto"/>
        <w:jc w:val="both"/>
        <w:rPr>
          <w:rFonts w:eastAsia="Calibri" w:cs="Times New Roman"/>
          <w:sz w:val="22"/>
          <w:szCs w:val="22"/>
          <w:lang w:val="en-GB"/>
        </w:rPr>
      </w:pPr>
      <w:r w:rsidRPr="001C4EF1">
        <w:rPr>
          <w:rFonts w:eastAsia="Calibri" w:cs="Times New Roman"/>
          <w:sz w:val="22"/>
          <w:szCs w:val="22"/>
          <w:lang w:val="en-GB"/>
        </w:rPr>
        <w:t xml:space="preserve">At least in principle, voters had considerable capacity to influence individual seat allocation under this law (cf. </w:t>
      </w:r>
      <w:proofErr w:type="spellStart"/>
      <w:r w:rsidRPr="001C4EF1">
        <w:rPr>
          <w:rFonts w:eastAsia="Calibri" w:cs="Times New Roman"/>
          <w:sz w:val="22"/>
          <w:szCs w:val="22"/>
          <w:lang w:val="en-GB"/>
        </w:rPr>
        <w:t>Helgason</w:t>
      </w:r>
      <w:proofErr w:type="spellEnd"/>
      <w:r w:rsidRPr="001C4EF1">
        <w:rPr>
          <w:rFonts w:eastAsia="Calibri" w:cs="Times New Roman"/>
          <w:sz w:val="22"/>
          <w:szCs w:val="22"/>
          <w:lang w:val="en-GB"/>
        </w:rPr>
        <w:t xml:space="preserve"> 2010: 4).  But there were very few cases in which a candidate was elected who would not have been elected under the party’s ranking (or vice versa).  Baldur </w:t>
      </w:r>
      <w:proofErr w:type="spellStart"/>
      <w:r w:rsidRPr="001C4EF1">
        <w:rPr>
          <w:rFonts w:eastAsia="Calibri" w:cs="Times New Roman"/>
          <w:sz w:val="22"/>
          <w:szCs w:val="22"/>
          <w:lang w:val="en-GB"/>
        </w:rPr>
        <w:lastRenderedPageBreak/>
        <w:t>Simonarson</w:t>
      </w:r>
      <w:proofErr w:type="spellEnd"/>
      <w:r w:rsidRPr="001C4EF1">
        <w:rPr>
          <w:rFonts w:eastAsia="Calibri" w:cs="Times New Roman"/>
          <w:sz w:val="22"/>
          <w:szCs w:val="22"/>
          <w:lang w:val="en-GB"/>
        </w:rPr>
        <w:t xml:space="preserve"> (personal communication) reports that in fact there were only two cases in all national parliamentary elections before 1959: in 1946, a Conservative candidate in Reykjavík was pushed down the list and not elected (though he did gain a seat following the death of an MP in 1948); in 1916, a prominent feminist candidate was pushed from fourth to fifth on the national list of the Home Rule Party; the party secured three seats; one of those elected became ill in 1918; the reserve who was called in was the man lifted up to fourth place.</w:t>
      </w:r>
    </w:p>
    <w:p w14:paraId="4610F429" w14:textId="77777777" w:rsidR="001C4EF1" w:rsidRPr="001C4EF1" w:rsidRDefault="001C4EF1" w:rsidP="001C4EF1">
      <w:pPr>
        <w:spacing w:after="0" w:line="240" w:lineRule="auto"/>
        <w:jc w:val="both"/>
        <w:rPr>
          <w:rFonts w:eastAsia="Calibri" w:cs="Times New Roman"/>
          <w:sz w:val="22"/>
          <w:szCs w:val="22"/>
          <w:lang w:val="en-GB"/>
        </w:rPr>
      </w:pPr>
    </w:p>
    <w:p w14:paraId="1373B5B2" w14:textId="77777777" w:rsidR="001C4EF1" w:rsidRPr="001C4EF1" w:rsidRDefault="001C4EF1" w:rsidP="001C4EF1">
      <w:pPr>
        <w:spacing w:after="0" w:line="240" w:lineRule="auto"/>
        <w:jc w:val="both"/>
        <w:rPr>
          <w:rFonts w:eastAsia="Calibri" w:cs="Times New Roman"/>
          <w:sz w:val="22"/>
          <w:szCs w:val="22"/>
          <w:lang w:val="en-GB"/>
        </w:rPr>
      </w:pPr>
      <w:r w:rsidRPr="001C4EF1">
        <w:rPr>
          <w:rFonts w:eastAsia="Calibri" w:cs="Times New Roman"/>
          <w:sz w:val="22"/>
          <w:szCs w:val="22"/>
          <w:lang w:val="en-GB"/>
        </w:rPr>
        <w:t xml:space="preserve">Note that under this system it becomes easier to change the order of the candidates on a list as the number of candidates on that list </w:t>
      </w:r>
      <w:r w:rsidRPr="001C4EF1">
        <w:rPr>
          <w:rFonts w:eastAsia="Calibri" w:cs="Times New Roman"/>
          <w:i/>
          <w:sz w:val="22"/>
          <w:szCs w:val="22"/>
          <w:lang w:val="en-GB"/>
        </w:rPr>
        <w:t>rises</w:t>
      </w:r>
      <w:r w:rsidRPr="001C4EF1">
        <w:rPr>
          <w:rFonts w:eastAsia="Calibri" w:cs="Times New Roman"/>
          <w:sz w:val="22"/>
          <w:szCs w:val="22"/>
          <w:lang w:val="en-GB"/>
        </w:rPr>
        <w:t>, because the gaps between the candidates get smaller.  If there are four candidates on a list, then just over one fifth of voters need to make the optimal change (rank their favoured candidate 1 and strike out the candidate immediately above) in order to push their candidate up one place.  If there are 10 candidates on the list, just over one in eleven voters must do the same.</w:t>
      </w:r>
    </w:p>
    <w:p w14:paraId="590E1740" w14:textId="77777777" w:rsidR="001C4EF1" w:rsidRPr="001C4EF1" w:rsidRDefault="001C4EF1" w:rsidP="001C4EF1">
      <w:pPr>
        <w:spacing w:after="0" w:line="240" w:lineRule="auto"/>
        <w:jc w:val="both"/>
        <w:rPr>
          <w:rFonts w:eastAsia="Calibri" w:cs="Times New Roman"/>
          <w:sz w:val="22"/>
          <w:szCs w:val="22"/>
          <w:lang w:val="en-GB"/>
        </w:rPr>
      </w:pPr>
    </w:p>
    <w:p w14:paraId="0C9EC4D3" w14:textId="78DC4D81" w:rsidR="001C4EF1" w:rsidRPr="001C4EF1" w:rsidRDefault="00761325" w:rsidP="001C4EF1">
      <w:pPr>
        <w:spacing w:after="0" w:line="240" w:lineRule="auto"/>
        <w:jc w:val="both"/>
        <w:rPr>
          <w:rFonts w:eastAsia="Calibri" w:cs="Times New Roman"/>
          <w:i/>
          <w:sz w:val="22"/>
          <w:szCs w:val="22"/>
          <w:lang w:val="en-GB"/>
        </w:rPr>
      </w:pPr>
      <w:r w:rsidRPr="00761325">
        <w:rPr>
          <w:rFonts w:eastAsia="Calibri" w:cs="Times New Roman"/>
          <w:b/>
          <w:i/>
          <w:sz w:val="22"/>
          <w:szCs w:val="22"/>
          <w:lang w:val="en-GB"/>
        </w:rPr>
        <w:t xml:space="preserve">3.2 </w:t>
      </w:r>
      <w:r w:rsidR="001C4EF1" w:rsidRPr="001C4EF1">
        <w:rPr>
          <w:rFonts w:eastAsia="Calibri" w:cs="Times New Roman"/>
          <w:b/>
          <w:i/>
          <w:sz w:val="22"/>
          <w:szCs w:val="22"/>
          <w:lang w:val="en-GB"/>
        </w:rPr>
        <w:t>The 1959 Electoral Reform</w:t>
      </w:r>
    </w:p>
    <w:p w14:paraId="41F18C92" w14:textId="77777777" w:rsidR="001C4EF1" w:rsidRPr="001C4EF1" w:rsidRDefault="001C4EF1" w:rsidP="001C4EF1">
      <w:pPr>
        <w:spacing w:after="0" w:line="240" w:lineRule="auto"/>
        <w:jc w:val="both"/>
        <w:rPr>
          <w:rFonts w:eastAsia="Calibri" w:cs="Times New Roman"/>
          <w:sz w:val="22"/>
          <w:szCs w:val="22"/>
          <w:lang w:val="en-GB"/>
        </w:rPr>
      </w:pPr>
    </w:p>
    <w:p w14:paraId="6AAAA689" w14:textId="77777777" w:rsidR="001C4EF1" w:rsidRPr="001C4EF1" w:rsidRDefault="001C4EF1" w:rsidP="001C4EF1">
      <w:pPr>
        <w:spacing w:after="0" w:line="240" w:lineRule="auto"/>
        <w:jc w:val="both"/>
        <w:rPr>
          <w:rFonts w:eastAsia="Calibri" w:cs="Times New Roman"/>
          <w:sz w:val="22"/>
          <w:szCs w:val="22"/>
          <w:lang w:val="en-GB"/>
        </w:rPr>
      </w:pPr>
      <w:r w:rsidRPr="001C4EF1">
        <w:rPr>
          <w:rFonts w:eastAsia="Calibri" w:cs="Times New Roman"/>
          <w:sz w:val="22"/>
          <w:szCs w:val="22"/>
          <w:lang w:val="en-GB"/>
        </w:rPr>
        <w:t>The 1959 reform replaced the mixed system with a straight system of two-tier list PR.  It significantly weakened personalization, partly by removing the SMDs and partly by reducing the weight of voters’ candidate preferences.  In detail:</w:t>
      </w:r>
    </w:p>
    <w:p w14:paraId="2FC3CC62" w14:textId="77777777" w:rsidR="001C4EF1" w:rsidRPr="001C4EF1" w:rsidRDefault="001C4EF1" w:rsidP="001C4EF1">
      <w:pPr>
        <w:spacing w:after="0" w:line="240" w:lineRule="auto"/>
        <w:jc w:val="both"/>
        <w:rPr>
          <w:rFonts w:eastAsia="Calibri" w:cs="Times New Roman"/>
          <w:sz w:val="22"/>
          <w:szCs w:val="22"/>
          <w:lang w:val="en-GB"/>
        </w:rPr>
      </w:pPr>
    </w:p>
    <w:p w14:paraId="058493B0"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t>Assembly size</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Increased from 52 to 60 (Article 1 of the constitutional amendment, revising Article 31 of the Constitution).</w:t>
      </w:r>
    </w:p>
    <w:p w14:paraId="4A22705F" w14:textId="77777777" w:rsidR="001C4EF1" w:rsidRPr="001C4EF1" w:rsidRDefault="001C4EF1" w:rsidP="001C4EF1">
      <w:pPr>
        <w:spacing w:after="0" w:line="240" w:lineRule="auto"/>
        <w:jc w:val="both"/>
        <w:rPr>
          <w:rFonts w:eastAsia="Calibri" w:cs="Times New Roman"/>
          <w:sz w:val="22"/>
          <w:szCs w:val="22"/>
          <w:lang w:val="en-GB"/>
        </w:rPr>
      </w:pPr>
    </w:p>
    <w:p w14:paraId="263DD783"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t>Districts and district magnitude</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The 28 lower-tier districts under the old system were replaced with eight districts, five of them electing five members each, two electing six members, and one (Reykjavík) electing twelve members (Article 5).  As before, 11 members were allocated from the nationwide upper tier.</w:t>
      </w:r>
    </w:p>
    <w:p w14:paraId="2D817EC1" w14:textId="77777777" w:rsidR="001C4EF1" w:rsidRPr="001C4EF1" w:rsidRDefault="001C4EF1" w:rsidP="001C4EF1">
      <w:pPr>
        <w:spacing w:after="0" w:line="240" w:lineRule="auto"/>
        <w:jc w:val="both"/>
        <w:rPr>
          <w:rFonts w:eastAsia="Calibri" w:cs="Times New Roman"/>
          <w:sz w:val="22"/>
          <w:szCs w:val="22"/>
          <w:lang w:val="en-GB"/>
        </w:rPr>
      </w:pPr>
    </w:p>
    <w:p w14:paraId="5BE87480"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t>Nature of votes that can be cast</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This was unchanged.  Note (with regard to the degree of choice voters had among candidates) that Article 1 of the constitutional amendment (revising Article 31 of the constitution) stated that each party’s list should, as a rule, contain twice as many candidates as the number of seats available in the district.</w:t>
      </w:r>
    </w:p>
    <w:p w14:paraId="7FCA29CA" w14:textId="77777777" w:rsidR="001C4EF1" w:rsidRPr="001C4EF1" w:rsidRDefault="001C4EF1" w:rsidP="001C4EF1">
      <w:pPr>
        <w:spacing w:after="0" w:line="240" w:lineRule="auto"/>
        <w:jc w:val="both"/>
        <w:rPr>
          <w:rFonts w:eastAsia="Calibri" w:cs="Times New Roman"/>
          <w:sz w:val="22"/>
          <w:szCs w:val="22"/>
          <w:lang w:val="en-GB"/>
        </w:rPr>
      </w:pPr>
    </w:p>
    <w:p w14:paraId="09B21BAE"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t>Party threshold</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There was still no threshold at the district level.  The threshold for the national tier remained that a party had to have won at least one district seat.</w:t>
      </w:r>
    </w:p>
    <w:p w14:paraId="10DC87E7" w14:textId="77777777" w:rsidR="001C4EF1" w:rsidRPr="001C4EF1" w:rsidRDefault="001C4EF1" w:rsidP="001C4EF1">
      <w:pPr>
        <w:spacing w:after="0" w:line="240" w:lineRule="auto"/>
        <w:jc w:val="both"/>
        <w:rPr>
          <w:rFonts w:eastAsia="Calibri" w:cs="Times New Roman"/>
          <w:sz w:val="22"/>
          <w:szCs w:val="22"/>
          <w:lang w:val="en-GB"/>
        </w:rPr>
      </w:pPr>
    </w:p>
    <w:p w14:paraId="77566A67"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t>Allocation of seats to parties at the lower tier</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w:t>
      </w:r>
      <w:proofErr w:type="spellStart"/>
      <w:r w:rsidRPr="001C4EF1">
        <w:rPr>
          <w:rFonts w:eastAsia="Calibri" w:cs="Times New Roman"/>
          <w:sz w:val="22"/>
          <w:szCs w:val="22"/>
          <w:lang w:val="en-GB"/>
        </w:rPr>
        <w:t>D’Hondt</w:t>
      </w:r>
      <w:proofErr w:type="spellEnd"/>
      <w:r w:rsidRPr="001C4EF1">
        <w:rPr>
          <w:rFonts w:eastAsia="Calibri" w:cs="Times New Roman"/>
          <w:sz w:val="22"/>
          <w:szCs w:val="22"/>
          <w:lang w:val="en-GB"/>
        </w:rPr>
        <w:t xml:space="preserve"> was used throughout (as before in all the proportional elements).</w:t>
      </w:r>
    </w:p>
    <w:p w14:paraId="493CE82E" w14:textId="77777777" w:rsidR="001C4EF1" w:rsidRPr="001C4EF1" w:rsidRDefault="001C4EF1" w:rsidP="001C4EF1">
      <w:pPr>
        <w:spacing w:after="0" w:line="240" w:lineRule="auto"/>
        <w:jc w:val="both"/>
        <w:rPr>
          <w:rFonts w:eastAsia="Calibri" w:cs="Times New Roman"/>
          <w:sz w:val="22"/>
          <w:szCs w:val="22"/>
          <w:lang w:val="en-GB"/>
        </w:rPr>
      </w:pPr>
    </w:p>
    <w:p w14:paraId="40A402CE"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t>Allocation of seats to parties in the upper tier</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w:t>
      </w:r>
      <w:proofErr w:type="spellStart"/>
      <w:r w:rsidRPr="001C4EF1">
        <w:rPr>
          <w:rFonts w:eastAsia="Calibri" w:cs="Times New Roman"/>
          <w:sz w:val="22"/>
          <w:szCs w:val="22"/>
          <w:lang w:val="en-GB"/>
        </w:rPr>
        <w:t>D’Hondt</w:t>
      </w:r>
      <w:proofErr w:type="spellEnd"/>
      <w:r w:rsidRPr="001C4EF1">
        <w:rPr>
          <w:rFonts w:eastAsia="Calibri" w:cs="Times New Roman"/>
          <w:sz w:val="22"/>
          <w:szCs w:val="22"/>
          <w:lang w:val="en-GB"/>
        </w:rPr>
        <w:t xml:space="preserve"> was used on a compensatory basis, as before.</w:t>
      </w:r>
    </w:p>
    <w:p w14:paraId="6F0C675C" w14:textId="77777777" w:rsidR="001C4EF1" w:rsidRPr="001C4EF1" w:rsidRDefault="001C4EF1" w:rsidP="001C4EF1">
      <w:pPr>
        <w:spacing w:after="0" w:line="240" w:lineRule="auto"/>
        <w:rPr>
          <w:rFonts w:eastAsia="Calibri" w:cs="Times New Roman"/>
          <w:sz w:val="22"/>
          <w:szCs w:val="22"/>
          <w:lang w:val="en-GB"/>
        </w:rPr>
      </w:pPr>
    </w:p>
    <w:p w14:paraId="49E61C0C"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t>Allocation of seats to candidates</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As </w:t>
      </w:r>
      <w:proofErr w:type="spellStart"/>
      <w:r w:rsidRPr="001C4EF1">
        <w:rPr>
          <w:rFonts w:eastAsia="Calibri" w:cs="Times New Roman"/>
          <w:sz w:val="22"/>
          <w:szCs w:val="22"/>
          <w:lang w:val="en-GB"/>
        </w:rPr>
        <w:t>Helgason</w:t>
      </w:r>
      <w:proofErr w:type="spellEnd"/>
      <w:r w:rsidRPr="001C4EF1">
        <w:rPr>
          <w:rFonts w:eastAsia="Calibri" w:cs="Times New Roman"/>
          <w:sz w:val="22"/>
          <w:szCs w:val="22"/>
          <w:lang w:val="en-GB"/>
        </w:rPr>
        <w:t xml:space="preserve"> (2010: 4) notes, the voters’ capacity to change the order of names on the lists was greatly reduced.  Article 110 of the new electoral law stated that the procedure outlined above in relation to the 1942 law was now used to calculate only one third of the final number of votes deemed to have been received by each candidate, while the party’s unaltered ordering determined the remaining two thirds.</w:t>
      </w:r>
    </w:p>
    <w:p w14:paraId="1BCEDA4B" w14:textId="77777777" w:rsidR="001C4EF1" w:rsidRPr="001C4EF1" w:rsidRDefault="001C4EF1" w:rsidP="001C4EF1">
      <w:pPr>
        <w:spacing w:after="0" w:line="240" w:lineRule="auto"/>
        <w:jc w:val="both"/>
        <w:rPr>
          <w:rFonts w:eastAsia="Calibri" w:cs="Times New Roman"/>
          <w:sz w:val="22"/>
          <w:szCs w:val="22"/>
          <w:lang w:val="en-GB"/>
        </w:rPr>
      </w:pPr>
    </w:p>
    <w:p w14:paraId="6999323B" w14:textId="77777777" w:rsidR="001C4EF1" w:rsidRPr="001C4EF1" w:rsidRDefault="001C4EF1" w:rsidP="001C4EF1">
      <w:pPr>
        <w:spacing w:after="0" w:line="240" w:lineRule="auto"/>
        <w:jc w:val="both"/>
        <w:rPr>
          <w:rFonts w:eastAsia="Calibri" w:cs="Times New Roman"/>
          <w:sz w:val="22"/>
          <w:szCs w:val="22"/>
          <w:lang w:val="en-GB"/>
        </w:rPr>
      </w:pPr>
      <w:r w:rsidRPr="001C4EF1">
        <w:rPr>
          <w:rFonts w:eastAsia="Calibri" w:cs="Times New Roman"/>
          <w:sz w:val="22"/>
          <w:szCs w:val="22"/>
          <w:lang w:val="en-GB"/>
        </w:rPr>
        <w:lastRenderedPageBreak/>
        <w:t>Using the same hypothetical example as above, the procedure for determining the final list order was therefore as shown in Table 4.</w:t>
      </w:r>
    </w:p>
    <w:p w14:paraId="3528EA1C" w14:textId="77777777" w:rsidR="001C4EF1" w:rsidRPr="001C4EF1" w:rsidRDefault="001C4EF1" w:rsidP="001C4EF1">
      <w:pPr>
        <w:spacing w:after="0" w:line="240" w:lineRule="auto"/>
        <w:jc w:val="both"/>
        <w:rPr>
          <w:rFonts w:eastAsia="Calibri" w:cs="Times New Roman"/>
          <w:sz w:val="22"/>
          <w:szCs w:val="22"/>
          <w:lang w:val="en-GB"/>
        </w:rPr>
      </w:pPr>
    </w:p>
    <w:p w14:paraId="7DAA047E" w14:textId="77777777" w:rsidR="001C4EF1" w:rsidRDefault="001C4EF1" w:rsidP="001C4EF1">
      <w:pPr>
        <w:spacing w:after="0" w:line="240" w:lineRule="auto"/>
        <w:jc w:val="both"/>
        <w:rPr>
          <w:rFonts w:eastAsia="Calibri" w:cs="Times New Roman"/>
          <w:b/>
          <w:sz w:val="22"/>
          <w:szCs w:val="22"/>
          <w:lang w:val="en-GB"/>
        </w:rPr>
      </w:pPr>
      <w:proofErr w:type="gramStart"/>
      <w:r w:rsidRPr="001C4EF1">
        <w:rPr>
          <w:rFonts w:eastAsia="Calibri" w:cs="Times New Roman"/>
          <w:b/>
          <w:sz w:val="22"/>
          <w:szCs w:val="22"/>
          <w:lang w:val="en-GB"/>
        </w:rPr>
        <w:t>Table 4.</w:t>
      </w:r>
      <w:proofErr w:type="gramEnd"/>
      <w:r w:rsidRPr="001C4EF1">
        <w:rPr>
          <w:rFonts w:eastAsia="Calibri" w:cs="Times New Roman"/>
          <w:b/>
          <w:sz w:val="22"/>
          <w:szCs w:val="22"/>
          <w:lang w:val="en-GB"/>
        </w:rPr>
        <w:t xml:space="preserve">  Hypothetical vote calculation under the 1959 system</w:t>
      </w:r>
    </w:p>
    <w:p w14:paraId="1416FFB9" w14:textId="77777777" w:rsidR="00761325" w:rsidRPr="001C4EF1" w:rsidRDefault="00761325" w:rsidP="001C4EF1">
      <w:pPr>
        <w:spacing w:after="0" w:line="240" w:lineRule="auto"/>
        <w:jc w:val="both"/>
        <w:rPr>
          <w:rFonts w:eastAsia="Calibri" w:cs="Times New Roman"/>
          <w:sz w:val="22"/>
          <w:szCs w:val="22"/>
          <w:lang w:val="en-GB"/>
        </w:rPr>
      </w:pPr>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125"/>
        <w:gridCol w:w="1887"/>
        <w:gridCol w:w="1940"/>
        <w:gridCol w:w="1875"/>
        <w:gridCol w:w="1894"/>
      </w:tblGrid>
      <w:tr w:rsidR="001C4EF1" w:rsidRPr="001C4EF1" w14:paraId="419C7DC4" w14:textId="77777777" w:rsidTr="00761325">
        <w:tc>
          <w:tcPr>
            <w:tcW w:w="1125" w:type="dxa"/>
            <w:tcBorders>
              <w:bottom w:val="single" w:sz="4" w:space="0" w:color="auto"/>
            </w:tcBorders>
          </w:tcPr>
          <w:p w14:paraId="7E7B4B2F"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Candidate</w:t>
            </w:r>
          </w:p>
        </w:tc>
        <w:tc>
          <w:tcPr>
            <w:tcW w:w="2029" w:type="dxa"/>
            <w:tcBorders>
              <w:bottom w:val="single" w:sz="4" w:space="0" w:color="auto"/>
            </w:tcBorders>
          </w:tcPr>
          <w:p w14:paraId="5B003C30" w14:textId="77777777" w:rsidR="001C4EF1" w:rsidRPr="001C4EF1" w:rsidRDefault="001C4EF1" w:rsidP="001C4EF1">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Votes based on actual ballot papers (1)</w:t>
            </w:r>
          </w:p>
        </w:tc>
        <w:tc>
          <w:tcPr>
            <w:tcW w:w="2029" w:type="dxa"/>
            <w:tcBorders>
              <w:bottom w:val="single" w:sz="4" w:space="0" w:color="auto"/>
            </w:tcBorders>
          </w:tcPr>
          <w:p w14:paraId="3311EFDB" w14:textId="77777777" w:rsidR="001C4EF1" w:rsidRPr="001C4EF1" w:rsidRDefault="001C4EF1" w:rsidP="001C4EF1">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 xml:space="preserve">Votes based on party ranking </w:t>
            </w:r>
          </w:p>
          <w:p w14:paraId="522B660C" w14:textId="77777777" w:rsidR="001C4EF1" w:rsidRPr="001C4EF1" w:rsidRDefault="001C4EF1" w:rsidP="001C4EF1">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(2)</w:t>
            </w:r>
          </w:p>
        </w:tc>
        <w:tc>
          <w:tcPr>
            <w:tcW w:w="2029" w:type="dxa"/>
            <w:tcBorders>
              <w:bottom w:val="single" w:sz="4" w:space="0" w:color="auto"/>
            </w:tcBorders>
          </w:tcPr>
          <w:p w14:paraId="65F6AAC1" w14:textId="77777777" w:rsidR="001C4EF1" w:rsidRPr="001C4EF1" w:rsidRDefault="001C4EF1" w:rsidP="001C4EF1">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Sum of (1) and (2)</w:t>
            </w:r>
          </w:p>
          <w:p w14:paraId="4301AA7F" w14:textId="77777777" w:rsidR="001C4EF1" w:rsidRPr="001C4EF1" w:rsidRDefault="001C4EF1" w:rsidP="001C4EF1">
            <w:pPr>
              <w:spacing w:after="0" w:line="240" w:lineRule="auto"/>
              <w:jc w:val="center"/>
              <w:rPr>
                <w:rFonts w:eastAsia="Times New Roman"/>
                <w:sz w:val="22"/>
                <w:szCs w:val="22"/>
                <w:lang w:val="sk-SK" w:eastAsia="sk-SK"/>
              </w:rPr>
            </w:pPr>
          </w:p>
          <w:p w14:paraId="31F691B2" w14:textId="77777777" w:rsidR="001C4EF1" w:rsidRPr="001C4EF1" w:rsidRDefault="001C4EF1" w:rsidP="001C4EF1">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(3)</w:t>
            </w:r>
          </w:p>
        </w:tc>
        <w:tc>
          <w:tcPr>
            <w:tcW w:w="2030" w:type="dxa"/>
            <w:tcBorders>
              <w:bottom w:val="single" w:sz="4" w:space="0" w:color="auto"/>
            </w:tcBorders>
          </w:tcPr>
          <w:p w14:paraId="5B401F0C" w14:textId="77777777" w:rsidR="001C4EF1" w:rsidRPr="001C4EF1" w:rsidRDefault="001C4EF1" w:rsidP="001C4EF1">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(3) divided by 3</w:t>
            </w:r>
          </w:p>
          <w:p w14:paraId="45F3F0D7" w14:textId="77777777" w:rsidR="001C4EF1" w:rsidRPr="001C4EF1" w:rsidRDefault="001C4EF1" w:rsidP="001C4EF1">
            <w:pPr>
              <w:spacing w:after="0" w:line="240" w:lineRule="auto"/>
              <w:jc w:val="center"/>
              <w:rPr>
                <w:rFonts w:eastAsia="Times New Roman"/>
                <w:sz w:val="22"/>
                <w:szCs w:val="22"/>
                <w:lang w:val="sk-SK" w:eastAsia="sk-SK"/>
              </w:rPr>
            </w:pPr>
          </w:p>
          <w:p w14:paraId="3A6B4E02" w14:textId="77777777" w:rsidR="001C4EF1" w:rsidRPr="001C4EF1" w:rsidRDefault="001C4EF1" w:rsidP="001C4EF1">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(4)</w:t>
            </w:r>
          </w:p>
        </w:tc>
      </w:tr>
      <w:tr w:rsidR="001C4EF1" w:rsidRPr="001C4EF1" w14:paraId="2DF204E1" w14:textId="77777777" w:rsidTr="00761325">
        <w:tc>
          <w:tcPr>
            <w:tcW w:w="1125" w:type="dxa"/>
            <w:tcBorders>
              <w:top w:val="single" w:sz="4" w:space="0" w:color="auto"/>
            </w:tcBorders>
          </w:tcPr>
          <w:p w14:paraId="2B919648"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A</w:t>
            </w:r>
          </w:p>
        </w:tc>
        <w:tc>
          <w:tcPr>
            <w:tcW w:w="2029" w:type="dxa"/>
            <w:tcBorders>
              <w:top w:val="single" w:sz="4" w:space="0" w:color="auto"/>
            </w:tcBorders>
          </w:tcPr>
          <w:p w14:paraId="0B3F05FA"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125</w:t>
            </w:r>
          </w:p>
        </w:tc>
        <w:tc>
          <w:tcPr>
            <w:tcW w:w="2029" w:type="dxa"/>
            <w:tcBorders>
              <w:top w:val="single" w:sz="4" w:space="0" w:color="auto"/>
            </w:tcBorders>
          </w:tcPr>
          <w:p w14:paraId="0BD4F5AE"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150x2 = 300</w:t>
            </w:r>
          </w:p>
        </w:tc>
        <w:tc>
          <w:tcPr>
            <w:tcW w:w="2029" w:type="dxa"/>
            <w:tcBorders>
              <w:top w:val="single" w:sz="4" w:space="0" w:color="auto"/>
            </w:tcBorders>
          </w:tcPr>
          <w:p w14:paraId="03E1CDFC"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425</w:t>
            </w:r>
          </w:p>
        </w:tc>
        <w:tc>
          <w:tcPr>
            <w:tcW w:w="2030" w:type="dxa"/>
            <w:tcBorders>
              <w:top w:val="single" w:sz="4" w:space="0" w:color="auto"/>
            </w:tcBorders>
          </w:tcPr>
          <w:p w14:paraId="08A7F1C0"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141.67</w:t>
            </w:r>
          </w:p>
        </w:tc>
      </w:tr>
      <w:tr w:rsidR="001C4EF1" w:rsidRPr="001C4EF1" w14:paraId="1A342101" w14:textId="77777777" w:rsidTr="00761325">
        <w:tc>
          <w:tcPr>
            <w:tcW w:w="1125" w:type="dxa"/>
          </w:tcPr>
          <w:p w14:paraId="38B1F312"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B</w:t>
            </w:r>
          </w:p>
        </w:tc>
        <w:tc>
          <w:tcPr>
            <w:tcW w:w="2029" w:type="dxa"/>
          </w:tcPr>
          <w:p w14:paraId="1DC6D062"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137.5</w:t>
            </w:r>
          </w:p>
        </w:tc>
        <w:tc>
          <w:tcPr>
            <w:tcW w:w="2029" w:type="dxa"/>
          </w:tcPr>
          <w:p w14:paraId="6F350715"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9/10x150x2 = 270</w:t>
            </w:r>
          </w:p>
        </w:tc>
        <w:tc>
          <w:tcPr>
            <w:tcW w:w="2029" w:type="dxa"/>
          </w:tcPr>
          <w:p w14:paraId="605D9568"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407.5</w:t>
            </w:r>
          </w:p>
        </w:tc>
        <w:tc>
          <w:tcPr>
            <w:tcW w:w="2030" w:type="dxa"/>
          </w:tcPr>
          <w:p w14:paraId="01399C77"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135.83</w:t>
            </w:r>
          </w:p>
        </w:tc>
      </w:tr>
      <w:tr w:rsidR="001C4EF1" w:rsidRPr="001C4EF1" w14:paraId="0941D058" w14:textId="77777777" w:rsidTr="00761325">
        <w:tc>
          <w:tcPr>
            <w:tcW w:w="1125" w:type="dxa"/>
          </w:tcPr>
          <w:p w14:paraId="5CE2D770"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C</w:t>
            </w:r>
          </w:p>
        </w:tc>
        <w:tc>
          <w:tcPr>
            <w:tcW w:w="2029" w:type="dxa"/>
          </w:tcPr>
          <w:p w14:paraId="056FD240"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122.5</w:t>
            </w:r>
          </w:p>
        </w:tc>
        <w:tc>
          <w:tcPr>
            <w:tcW w:w="2029" w:type="dxa"/>
          </w:tcPr>
          <w:p w14:paraId="2DE181EC"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8/10x150x2 = 240</w:t>
            </w:r>
          </w:p>
        </w:tc>
        <w:tc>
          <w:tcPr>
            <w:tcW w:w="2029" w:type="dxa"/>
          </w:tcPr>
          <w:p w14:paraId="3F41F5B4"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362.5</w:t>
            </w:r>
          </w:p>
        </w:tc>
        <w:tc>
          <w:tcPr>
            <w:tcW w:w="2030" w:type="dxa"/>
          </w:tcPr>
          <w:p w14:paraId="607BD25B"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120.83</w:t>
            </w:r>
          </w:p>
        </w:tc>
      </w:tr>
      <w:tr w:rsidR="001C4EF1" w:rsidRPr="001C4EF1" w14:paraId="368EE82B" w14:textId="77777777" w:rsidTr="00761325">
        <w:tc>
          <w:tcPr>
            <w:tcW w:w="1125" w:type="dxa"/>
          </w:tcPr>
          <w:p w14:paraId="3CE266EF"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D</w:t>
            </w:r>
          </w:p>
        </w:tc>
        <w:tc>
          <w:tcPr>
            <w:tcW w:w="2029" w:type="dxa"/>
          </w:tcPr>
          <w:p w14:paraId="5493A3AF"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107.5</w:t>
            </w:r>
          </w:p>
        </w:tc>
        <w:tc>
          <w:tcPr>
            <w:tcW w:w="2029" w:type="dxa"/>
          </w:tcPr>
          <w:p w14:paraId="3EFB47A4"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7/10x150x2 = 210</w:t>
            </w:r>
          </w:p>
        </w:tc>
        <w:tc>
          <w:tcPr>
            <w:tcW w:w="2029" w:type="dxa"/>
          </w:tcPr>
          <w:p w14:paraId="48F83AF7"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317.5</w:t>
            </w:r>
          </w:p>
        </w:tc>
        <w:tc>
          <w:tcPr>
            <w:tcW w:w="2030" w:type="dxa"/>
          </w:tcPr>
          <w:p w14:paraId="75FAEE25"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105.83</w:t>
            </w:r>
          </w:p>
        </w:tc>
      </w:tr>
      <w:tr w:rsidR="001C4EF1" w:rsidRPr="001C4EF1" w14:paraId="58B04FC0" w14:textId="77777777" w:rsidTr="00761325">
        <w:tc>
          <w:tcPr>
            <w:tcW w:w="1125" w:type="dxa"/>
          </w:tcPr>
          <w:p w14:paraId="236D94A9"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E</w:t>
            </w:r>
          </w:p>
        </w:tc>
        <w:tc>
          <w:tcPr>
            <w:tcW w:w="2029" w:type="dxa"/>
          </w:tcPr>
          <w:p w14:paraId="3DECE578"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92.5</w:t>
            </w:r>
          </w:p>
        </w:tc>
        <w:tc>
          <w:tcPr>
            <w:tcW w:w="2029" w:type="dxa"/>
          </w:tcPr>
          <w:p w14:paraId="442C10C6"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6/10x150x2 = 180</w:t>
            </w:r>
          </w:p>
        </w:tc>
        <w:tc>
          <w:tcPr>
            <w:tcW w:w="2029" w:type="dxa"/>
          </w:tcPr>
          <w:p w14:paraId="698C5026"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272.5</w:t>
            </w:r>
          </w:p>
        </w:tc>
        <w:tc>
          <w:tcPr>
            <w:tcW w:w="2030" w:type="dxa"/>
          </w:tcPr>
          <w:p w14:paraId="46EBA1F0"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90.83</w:t>
            </w:r>
          </w:p>
        </w:tc>
      </w:tr>
      <w:tr w:rsidR="001C4EF1" w:rsidRPr="001C4EF1" w14:paraId="40F09A8F" w14:textId="77777777" w:rsidTr="00761325">
        <w:tc>
          <w:tcPr>
            <w:tcW w:w="1125" w:type="dxa"/>
          </w:tcPr>
          <w:p w14:paraId="7EF0513D"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F</w:t>
            </w:r>
          </w:p>
        </w:tc>
        <w:tc>
          <w:tcPr>
            <w:tcW w:w="2029" w:type="dxa"/>
          </w:tcPr>
          <w:p w14:paraId="64697EDA"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77.5</w:t>
            </w:r>
          </w:p>
        </w:tc>
        <w:tc>
          <w:tcPr>
            <w:tcW w:w="2029" w:type="dxa"/>
          </w:tcPr>
          <w:p w14:paraId="3E346E67"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5/10x150x2 = 150</w:t>
            </w:r>
          </w:p>
        </w:tc>
        <w:tc>
          <w:tcPr>
            <w:tcW w:w="2029" w:type="dxa"/>
          </w:tcPr>
          <w:p w14:paraId="7C7C2CE5"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227.5</w:t>
            </w:r>
          </w:p>
        </w:tc>
        <w:tc>
          <w:tcPr>
            <w:tcW w:w="2030" w:type="dxa"/>
          </w:tcPr>
          <w:p w14:paraId="42D35855"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75.83</w:t>
            </w:r>
          </w:p>
        </w:tc>
      </w:tr>
      <w:tr w:rsidR="001C4EF1" w:rsidRPr="001C4EF1" w14:paraId="33AD109F" w14:textId="77777777" w:rsidTr="00761325">
        <w:tc>
          <w:tcPr>
            <w:tcW w:w="1125" w:type="dxa"/>
          </w:tcPr>
          <w:p w14:paraId="69662614"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G</w:t>
            </w:r>
          </w:p>
        </w:tc>
        <w:tc>
          <w:tcPr>
            <w:tcW w:w="2029" w:type="dxa"/>
          </w:tcPr>
          <w:p w14:paraId="0ECFCE12"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62.5</w:t>
            </w:r>
          </w:p>
        </w:tc>
        <w:tc>
          <w:tcPr>
            <w:tcW w:w="2029" w:type="dxa"/>
          </w:tcPr>
          <w:p w14:paraId="5521453B"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4/10x150x2 = 120</w:t>
            </w:r>
          </w:p>
        </w:tc>
        <w:tc>
          <w:tcPr>
            <w:tcW w:w="2029" w:type="dxa"/>
          </w:tcPr>
          <w:p w14:paraId="7869C737"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182.5</w:t>
            </w:r>
          </w:p>
        </w:tc>
        <w:tc>
          <w:tcPr>
            <w:tcW w:w="2030" w:type="dxa"/>
          </w:tcPr>
          <w:p w14:paraId="0D0C8092"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60.83</w:t>
            </w:r>
          </w:p>
        </w:tc>
      </w:tr>
      <w:tr w:rsidR="001C4EF1" w:rsidRPr="001C4EF1" w14:paraId="30C520FA" w14:textId="77777777" w:rsidTr="00761325">
        <w:tc>
          <w:tcPr>
            <w:tcW w:w="1125" w:type="dxa"/>
          </w:tcPr>
          <w:p w14:paraId="1163645A"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H</w:t>
            </w:r>
          </w:p>
        </w:tc>
        <w:tc>
          <w:tcPr>
            <w:tcW w:w="2029" w:type="dxa"/>
          </w:tcPr>
          <w:p w14:paraId="2D0D9A34"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47.5</w:t>
            </w:r>
          </w:p>
        </w:tc>
        <w:tc>
          <w:tcPr>
            <w:tcW w:w="2029" w:type="dxa"/>
          </w:tcPr>
          <w:p w14:paraId="7DE177A2"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3/10x150x2 = 90</w:t>
            </w:r>
          </w:p>
        </w:tc>
        <w:tc>
          <w:tcPr>
            <w:tcW w:w="2029" w:type="dxa"/>
          </w:tcPr>
          <w:p w14:paraId="4DB76B46"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137.5</w:t>
            </w:r>
          </w:p>
        </w:tc>
        <w:tc>
          <w:tcPr>
            <w:tcW w:w="2030" w:type="dxa"/>
          </w:tcPr>
          <w:p w14:paraId="109B4C27"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45.83</w:t>
            </w:r>
          </w:p>
        </w:tc>
      </w:tr>
      <w:tr w:rsidR="001C4EF1" w:rsidRPr="001C4EF1" w14:paraId="69CC299C" w14:textId="77777777" w:rsidTr="00761325">
        <w:tc>
          <w:tcPr>
            <w:tcW w:w="1125" w:type="dxa"/>
          </w:tcPr>
          <w:p w14:paraId="158EE220"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I</w:t>
            </w:r>
          </w:p>
        </w:tc>
        <w:tc>
          <w:tcPr>
            <w:tcW w:w="2029" w:type="dxa"/>
          </w:tcPr>
          <w:p w14:paraId="2585AE28"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32.5</w:t>
            </w:r>
          </w:p>
        </w:tc>
        <w:tc>
          <w:tcPr>
            <w:tcW w:w="2029" w:type="dxa"/>
          </w:tcPr>
          <w:p w14:paraId="147707C8"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2/10x150x2 = 60</w:t>
            </w:r>
          </w:p>
        </w:tc>
        <w:tc>
          <w:tcPr>
            <w:tcW w:w="2029" w:type="dxa"/>
          </w:tcPr>
          <w:p w14:paraId="35722F91"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92.5</w:t>
            </w:r>
          </w:p>
        </w:tc>
        <w:tc>
          <w:tcPr>
            <w:tcW w:w="2030" w:type="dxa"/>
          </w:tcPr>
          <w:p w14:paraId="78979215"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30.83</w:t>
            </w:r>
          </w:p>
        </w:tc>
      </w:tr>
      <w:tr w:rsidR="001C4EF1" w:rsidRPr="001C4EF1" w14:paraId="158F773B" w14:textId="77777777" w:rsidTr="00761325">
        <w:tc>
          <w:tcPr>
            <w:tcW w:w="1125" w:type="dxa"/>
          </w:tcPr>
          <w:p w14:paraId="58653AC9" w14:textId="77777777" w:rsidR="001C4EF1" w:rsidRPr="001C4EF1" w:rsidRDefault="001C4EF1" w:rsidP="001C4EF1">
            <w:pPr>
              <w:spacing w:after="0" w:line="240" w:lineRule="auto"/>
              <w:jc w:val="both"/>
              <w:rPr>
                <w:rFonts w:eastAsia="Times New Roman"/>
                <w:sz w:val="22"/>
                <w:szCs w:val="22"/>
                <w:lang w:val="sk-SK" w:eastAsia="sk-SK"/>
              </w:rPr>
            </w:pPr>
            <w:r w:rsidRPr="001C4EF1">
              <w:rPr>
                <w:rFonts w:eastAsia="Times New Roman"/>
                <w:sz w:val="22"/>
                <w:szCs w:val="22"/>
                <w:lang w:val="sk-SK" w:eastAsia="sk-SK"/>
              </w:rPr>
              <w:t>J</w:t>
            </w:r>
          </w:p>
        </w:tc>
        <w:tc>
          <w:tcPr>
            <w:tcW w:w="2029" w:type="dxa"/>
          </w:tcPr>
          <w:p w14:paraId="3E8D0730"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17.5</w:t>
            </w:r>
          </w:p>
        </w:tc>
        <w:tc>
          <w:tcPr>
            <w:tcW w:w="2029" w:type="dxa"/>
          </w:tcPr>
          <w:p w14:paraId="435991EE"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1/10x150x2 = 30</w:t>
            </w:r>
          </w:p>
        </w:tc>
        <w:tc>
          <w:tcPr>
            <w:tcW w:w="2029" w:type="dxa"/>
          </w:tcPr>
          <w:p w14:paraId="5E403AF7"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47.5</w:t>
            </w:r>
          </w:p>
        </w:tc>
        <w:tc>
          <w:tcPr>
            <w:tcW w:w="2030" w:type="dxa"/>
          </w:tcPr>
          <w:p w14:paraId="6122F7F6" w14:textId="77777777" w:rsidR="001C4EF1" w:rsidRPr="001C4EF1" w:rsidRDefault="001C4EF1" w:rsidP="001C4EF1">
            <w:pPr>
              <w:spacing w:after="0" w:line="240" w:lineRule="auto"/>
              <w:jc w:val="right"/>
              <w:rPr>
                <w:rFonts w:eastAsia="Times New Roman"/>
                <w:sz w:val="22"/>
                <w:szCs w:val="22"/>
                <w:lang w:val="sk-SK" w:eastAsia="sk-SK"/>
              </w:rPr>
            </w:pPr>
            <w:r w:rsidRPr="001C4EF1">
              <w:rPr>
                <w:rFonts w:eastAsia="Times New Roman"/>
                <w:sz w:val="22"/>
                <w:szCs w:val="22"/>
                <w:lang w:val="sk-SK" w:eastAsia="sk-SK"/>
              </w:rPr>
              <w:t>15.83</w:t>
            </w:r>
          </w:p>
        </w:tc>
      </w:tr>
    </w:tbl>
    <w:p w14:paraId="3BDDC443" w14:textId="77777777" w:rsidR="001C4EF1" w:rsidRPr="001C4EF1" w:rsidRDefault="001C4EF1" w:rsidP="001C4EF1">
      <w:pPr>
        <w:spacing w:after="0" w:line="240" w:lineRule="auto"/>
        <w:jc w:val="both"/>
        <w:rPr>
          <w:rFonts w:eastAsia="Calibri" w:cs="Times New Roman"/>
          <w:sz w:val="22"/>
          <w:szCs w:val="22"/>
          <w:lang w:val="en-GB"/>
        </w:rPr>
      </w:pPr>
    </w:p>
    <w:p w14:paraId="45BF1029" w14:textId="77777777" w:rsidR="001C4EF1" w:rsidRPr="001C4EF1" w:rsidRDefault="001C4EF1" w:rsidP="001C4EF1">
      <w:pPr>
        <w:spacing w:after="0" w:line="240" w:lineRule="auto"/>
        <w:jc w:val="both"/>
        <w:rPr>
          <w:rFonts w:eastAsia="Calibri" w:cs="Times New Roman"/>
          <w:sz w:val="22"/>
          <w:szCs w:val="22"/>
          <w:lang w:val="en-GB"/>
        </w:rPr>
      </w:pPr>
      <w:r w:rsidRPr="001C4EF1">
        <w:rPr>
          <w:rFonts w:eastAsia="Calibri" w:cs="Times New Roman"/>
          <w:sz w:val="22"/>
          <w:szCs w:val="22"/>
          <w:lang w:val="en-GB"/>
        </w:rPr>
        <w:t xml:space="preserve">Column (1) contains the results of the calculation of the votes as actually cast (that is, including both altered and unaltered ballots): this is the same as the ‘Total’ column under the 1942 rules.  These figures now contributed one third of the overall distribution of votes across candidates.  The remaining two thirds of the overall distribution </w:t>
      </w:r>
      <w:proofErr w:type="gramStart"/>
      <w:r w:rsidRPr="001C4EF1">
        <w:rPr>
          <w:rFonts w:eastAsia="Calibri" w:cs="Times New Roman"/>
          <w:sz w:val="22"/>
          <w:szCs w:val="22"/>
          <w:lang w:val="en-GB"/>
        </w:rPr>
        <w:t>was</w:t>
      </w:r>
      <w:proofErr w:type="gramEnd"/>
      <w:r w:rsidRPr="001C4EF1">
        <w:rPr>
          <w:rFonts w:eastAsia="Calibri" w:cs="Times New Roman"/>
          <w:sz w:val="22"/>
          <w:szCs w:val="22"/>
          <w:lang w:val="en-GB"/>
        </w:rPr>
        <w:t xml:space="preserve"> determined by the party’s own ranking, as shown in column (2).  That is, the party having received 150 votes, its first candidate was given 150 votes, which was given double weight.  The second candidate received 9/10 of this, and so on down the list.  The votes based on actual ballots and the doubled votes based on the party’s ranking were then summed (column 3) and this sum was then divided by 3 (column 4) in order to obtain the final number of votes assigned to each candidate.  As can be seen, in this example A is now elected first and B second, illustrating the fact that it was harder under the 1959 rules than under the 1942 rules for voters to change the order of the candidates within a </w:t>
      </w:r>
      <w:proofErr w:type="gramStart"/>
      <w:r w:rsidRPr="001C4EF1">
        <w:rPr>
          <w:rFonts w:eastAsia="Calibri" w:cs="Times New Roman"/>
          <w:sz w:val="22"/>
          <w:szCs w:val="22"/>
          <w:lang w:val="en-GB"/>
        </w:rPr>
        <w:t>list.</w:t>
      </w:r>
      <w:proofErr w:type="gramEnd"/>
    </w:p>
    <w:p w14:paraId="4DDBDC38" w14:textId="77777777" w:rsidR="001C4EF1" w:rsidRPr="001C4EF1" w:rsidRDefault="001C4EF1" w:rsidP="001C4EF1">
      <w:pPr>
        <w:spacing w:after="0" w:line="240" w:lineRule="auto"/>
        <w:jc w:val="both"/>
        <w:rPr>
          <w:rFonts w:eastAsia="Calibri" w:cs="Times New Roman"/>
          <w:sz w:val="22"/>
          <w:szCs w:val="22"/>
          <w:lang w:val="en-GB"/>
        </w:rPr>
      </w:pPr>
    </w:p>
    <w:p w14:paraId="069C3CB2" w14:textId="77777777" w:rsidR="001C4EF1" w:rsidRPr="001C4EF1" w:rsidRDefault="001C4EF1" w:rsidP="001C4EF1">
      <w:pPr>
        <w:spacing w:after="0" w:line="240" w:lineRule="auto"/>
        <w:jc w:val="both"/>
        <w:rPr>
          <w:rFonts w:eastAsia="Calibri" w:cs="Times New Roman"/>
          <w:sz w:val="22"/>
          <w:szCs w:val="22"/>
          <w:lang w:val="en-GB"/>
        </w:rPr>
      </w:pPr>
      <w:r w:rsidRPr="001C4EF1">
        <w:rPr>
          <w:rFonts w:eastAsia="Calibri" w:cs="Times New Roman"/>
          <w:sz w:val="22"/>
          <w:szCs w:val="22"/>
          <w:lang w:val="en-GB"/>
        </w:rPr>
        <w:t>For the upper tier, parties were no longer allowed to present a closed list.  Seats were otherwise allocated to candidates as under the 1942 rules.</w:t>
      </w:r>
    </w:p>
    <w:p w14:paraId="32D11ECE" w14:textId="77777777" w:rsidR="001C4EF1" w:rsidRPr="001C4EF1" w:rsidRDefault="001C4EF1" w:rsidP="001C4EF1">
      <w:pPr>
        <w:spacing w:after="0" w:line="240" w:lineRule="auto"/>
        <w:jc w:val="both"/>
        <w:rPr>
          <w:rFonts w:eastAsia="Calibri" w:cs="Times New Roman"/>
          <w:sz w:val="22"/>
          <w:szCs w:val="22"/>
          <w:lang w:val="en-GB"/>
        </w:rPr>
      </w:pPr>
    </w:p>
    <w:p w14:paraId="1B9789C6" w14:textId="77777777" w:rsidR="001C4EF1" w:rsidRPr="001C4EF1" w:rsidRDefault="001C4EF1" w:rsidP="001C4EF1">
      <w:pPr>
        <w:spacing w:after="0" w:line="240" w:lineRule="auto"/>
        <w:jc w:val="both"/>
        <w:rPr>
          <w:rFonts w:eastAsia="Calibri" w:cs="Times New Roman"/>
          <w:b/>
          <w:sz w:val="22"/>
          <w:szCs w:val="22"/>
          <w:lang w:val="en-GB"/>
        </w:rPr>
      </w:pPr>
    </w:p>
    <w:p w14:paraId="1F8D289B" w14:textId="3696412E" w:rsidR="001C4EF1" w:rsidRPr="001C4EF1" w:rsidRDefault="00761325" w:rsidP="001C4EF1">
      <w:pPr>
        <w:spacing w:after="0" w:line="240" w:lineRule="auto"/>
        <w:jc w:val="both"/>
        <w:rPr>
          <w:rFonts w:eastAsia="Calibri" w:cs="Times New Roman"/>
          <w:i/>
          <w:sz w:val="22"/>
          <w:szCs w:val="22"/>
          <w:lang w:val="en-GB"/>
        </w:rPr>
      </w:pPr>
      <w:r w:rsidRPr="00761325">
        <w:rPr>
          <w:rFonts w:eastAsia="Calibri" w:cs="Times New Roman"/>
          <w:b/>
          <w:i/>
          <w:sz w:val="22"/>
          <w:szCs w:val="22"/>
          <w:lang w:val="en-GB"/>
        </w:rPr>
        <w:t xml:space="preserve">3.3 </w:t>
      </w:r>
      <w:r w:rsidR="001C4EF1" w:rsidRPr="001C4EF1">
        <w:rPr>
          <w:rFonts w:eastAsia="Calibri" w:cs="Times New Roman"/>
          <w:b/>
          <w:i/>
          <w:sz w:val="22"/>
          <w:szCs w:val="22"/>
          <w:lang w:val="en-GB"/>
        </w:rPr>
        <w:t>The 1987 Electoral Reform</w:t>
      </w:r>
    </w:p>
    <w:p w14:paraId="055B7437" w14:textId="77777777" w:rsidR="001C4EF1" w:rsidRPr="001C4EF1" w:rsidRDefault="001C4EF1" w:rsidP="001C4EF1">
      <w:pPr>
        <w:spacing w:after="0" w:line="240" w:lineRule="auto"/>
        <w:jc w:val="both"/>
        <w:rPr>
          <w:rFonts w:eastAsia="Calibri" w:cs="Times New Roman"/>
          <w:sz w:val="22"/>
          <w:szCs w:val="22"/>
          <w:lang w:val="en-GB"/>
        </w:rPr>
      </w:pPr>
    </w:p>
    <w:p w14:paraId="20861469" w14:textId="77777777" w:rsidR="001C4EF1" w:rsidRPr="001C4EF1" w:rsidRDefault="001C4EF1" w:rsidP="001C4EF1">
      <w:pPr>
        <w:spacing w:after="0" w:line="240" w:lineRule="auto"/>
        <w:jc w:val="both"/>
        <w:rPr>
          <w:rFonts w:eastAsia="Calibri" w:cs="Times New Roman"/>
          <w:sz w:val="22"/>
          <w:szCs w:val="22"/>
          <w:lang w:val="en-GB"/>
        </w:rPr>
      </w:pPr>
      <w:r w:rsidRPr="001C4EF1">
        <w:rPr>
          <w:rFonts w:eastAsia="Calibri" w:cs="Times New Roman"/>
          <w:sz w:val="22"/>
          <w:szCs w:val="22"/>
          <w:lang w:val="en-GB"/>
        </w:rPr>
        <w:t xml:space="preserve">This reform took place in two stages.  First, Articles 31, 33, and 34 of the Constitution were amended in 1984.  The key point in the terms of this project is that Article 1 of the amendment revised the constituency structures laid out in Article 31 of the Constitution.  Second, the 1987 electoral law replicated this and also changed the electoral formula at the lower (but not the upper) tier from </w:t>
      </w:r>
      <w:proofErr w:type="spellStart"/>
      <w:r w:rsidRPr="001C4EF1">
        <w:rPr>
          <w:rFonts w:eastAsia="Calibri" w:cs="Times New Roman"/>
          <w:sz w:val="22"/>
          <w:szCs w:val="22"/>
          <w:lang w:val="en-GB"/>
        </w:rPr>
        <w:t>d’Hondt</w:t>
      </w:r>
      <w:proofErr w:type="spellEnd"/>
      <w:r w:rsidRPr="001C4EF1">
        <w:rPr>
          <w:rFonts w:eastAsia="Calibri" w:cs="Times New Roman"/>
          <w:sz w:val="22"/>
          <w:szCs w:val="22"/>
          <w:lang w:val="en-GB"/>
        </w:rPr>
        <w:t xml:space="preserve"> to Hare and largest remainders.  These reforms increased proportionality by increasing the number of compensatory seats and reducing </w:t>
      </w:r>
      <w:proofErr w:type="spellStart"/>
      <w:r w:rsidRPr="001C4EF1">
        <w:rPr>
          <w:rFonts w:eastAsia="Calibri" w:cs="Times New Roman"/>
          <w:sz w:val="22"/>
          <w:szCs w:val="22"/>
          <w:lang w:val="en-GB"/>
        </w:rPr>
        <w:t>malapportionment</w:t>
      </w:r>
      <w:proofErr w:type="spellEnd"/>
      <w:r w:rsidRPr="001C4EF1">
        <w:rPr>
          <w:rFonts w:eastAsia="Calibri" w:cs="Times New Roman"/>
          <w:sz w:val="22"/>
          <w:szCs w:val="22"/>
          <w:lang w:val="en-GB"/>
        </w:rPr>
        <w:t>: since 1987, no party has been overrepresented.  The new electoral law was, however, highly complex and widely criticized for being incomprehensible.  In detail:</w:t>
      </w:r>
    </w:p>
    <w:p w14:paraId="52C9BCFC" w14:textId="77777777" w:rsidR="001C4EF1" w:rsidRPr="001C4EF1" w:rsidRDefault="001C4EF1" w:rsidP="001C4EF1">
      <w:pPr>
        <w:spacing w:after="0" w:line="240" w:lineRule="auto"/>
        <w:jc w:val="both"/>
        <w:rPr>
          <w:rFonts w:eastAsia="Calibri" w:cs="Times New Roman"/>
          <w:sz w:val="22"/>
          <w:szCs w:val="22"/>
          <w:lang w:val="en-GB"/>
        </w:rPr>
      </w:pPr>
    </w:p>
    <w:p w14:paraId="2063FC45"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lastRenderedPageBreak/>
        <w:t>Assembly size</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Increased from 60 to 63 (Article 1 of the constitutional amendment, revising Article 31 of the constitution.</w:t>
      </w:r>
    </w:p>
    <w:p w14:paraId="36D1AC0C" w14:textId="77777777" w:rsidR="001C4EF1" w:rsidRPr="001C4EF1" w:rsidRDefault="001C4EF1" w:rsidP="001C4EF1">
      <w:pPr>
        <w:spacing w:after="0" w:line="240" w:lineRule="auto"/>
        <w:jc w:val="both"/>
        <w:rPr>
          <w:rFonts w:eastAsia="Calibri" w:cs="Times New Roman"/>
          <w:sz w:val="22"/>
          <w:szCs w:val="22"/>
          <w:lang w:val="en-GB"/>
        </w:rPr>
      </w:pPr>
    </w:p>
    <w:p w14:paraId="24C21F0E"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t>Districts and district magnitude</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The districts were substantially changed in order to reduce </w:t>
      </w:r>
      <w:proofErr w:type="spellStart"/>
      <w:r w:rsidRPr="001C4EF1">
        <w:rPr>
          <w:rFonts w:eastAsia="Calibri" w:cs="Times New Roman"/>
          <w:sz w:val="22"/>
          <w:szCs w:val="22"/>
          <w:lang w:val="en-GB"/>
        </w:rPr>
        <w:t>malapportionment</w:t>
      </w:r>
      <w:proofErr w:type="spellEnd"/>
      <w:r w:rsidRPr="001C4EF1">
        <w:rPr>
          <w:rFonts w:eastAsia="Calibri" w:cs="Times New Roman"/>
          <w:sz w:val="22"/>
          <w:szCs w:val="22"/>
          <w:lang w:val="en-GB"/>
        </w:rPr>
        <w:t xml:space="preserve"> resulting from population drift to Reykjavík.  Nevertheless, the overall structure did not change much.  There were still eight lower-tier districts.  54 of the seats were allocated to the districts in the Constitution (and in Article 5 of the Electoral Law), with four 5MDs, two 6MDs, one 8MD, and one 14MD (Reykjavík).  At least eight of the remaining nine seats were to be allocated to the districts before the election in order to reflect population.  One seat could be allocated after the election, in order to help ensure proportionality across parties.  </w:t>
      </w:r>
      <w:proofErr w:type="gramStart"/>
      <w:r w:rsidRPr="001C4EF1">
        <w:rPr>
          <w:rFonts w:eastAsia="Calibri" w:cs="Times New Roman"/>
          <w:sz w:val="22"/>
          <w:szCs w:val="22"/>
          <w:lang w:val="en-GB"/>
        </w:rPr>
        <w:t>Article 5 of the Electoral Law sets out the details of this.</w:t>
      </w:r>
      <w:proofErr w:type="gramEnd"/>
      <w:r w:rsidRPr="001C4EF1">
        <w:rPr>
          <w:rFonts w:eastAsia="Calibri" w:cs="Times New Roman"/>
          <w:sz w:val="22"/>
          <w:szCs w:val="22"/>
          <w:lang w:val="en-GB"/>
        </w:rPr>
        <w:t xml:space="preserve">  In the elections of 1987 and 1991 there was indeed one such wandering seat – “</w:t>
      </w:r>
      <w:proofErr w:type="spellStart"/>
      <w:r w:rsidRPr="001C4EF1">
        <w:rPr>
          <w:rFonts w:eastAsia="Calibri" w:cs="Times New Roman"/>
          <w:sz w:val="22"/>
          <w:szCs w:val="22"/>
          <w:lang w:val="en-GB"/>
        </w:rPr>
        <w:t>Flakkarinn</w:t>
      </w:r>
      <w:proofErr w:type="spellEnd"/>
      <w:r w:rsidRPr="001C4EF1">
        <w:rPr>
          <w:rFonts w:eastAsia="Calibri" w:cs="Times New Roman"/>
          <w:sz w:val="22"/>
          <w:szCs w:val="22"/>
          <w:lang w:val="en-GB"/>
        </w:rPr>
        <w:t>”, the “vagabond”.  Following the 1995 amendment, however, this was abolished and all of the seats were allocated to districts before the election.  The details of this districting are shown in Table 5.</w:t>
      </w:r>
    </w:p>
    <w:p w14:paraId="462E15A1" w14:textId="77777777" w:rsidR="001C4EF1" w:rsidRPr="001C4EF1" w:rsidRDefault="001C4EF1" w:rsidP="001C4EF1">
      <w:pPr>
        <w:spacing w:after="0" w:line="240" w:lineRule="auto"/>
        <w:jc w:val="both"/>
        <w:rPr>
          <w:rFonts w:eastAsia="Calibri" w:cs="Times New Roman"/>
          <w:sz w:val="22"/>
          <w:szCs w:val="22"/>
          <w:lang w:val="en-GB"/>
        </w:rPr>
      </w:pPr>
    </w:p>
    <w:p w14:paraId="7100AE82" w14:textId="77777777" w:rsidR="001C4EF1" w:rsidRDefault="001C4EF1" w:rsidP="001C4EF1">
      <w:pPr>
        <w:spacing w:after="0" w:line="240" w:lineRule="auto"/>
        <w:jc w:val="both"/>
        <w:rPr>
          <w:rFonts w:eastAsia="Calibri" w:cs="Times New Roman"/>
          <w:b/>
          <w:sz w:val="22"/>
          <w:szCs w:val="22"/>
          <w:lang w:val="en-GB"/>
        </w:rPr>
      </w:pPr>
      <w:proofErr w:type="gramStart"/>
      <w:r w:rsidRPr="001C4EF1">
        <w:rPr>
          <w:rFonts w:eastAsia="Calibri" w:cs="Times New Roman"/>
          <w:b/>
          <w:sz w:val="22"/>
          <w:szCs w:val="22"/>
          <w:lang w:val="en-GB"/>
        </w:rPr>
        <w:t>Table 5.</w:t>
      </w:r>
      <w:proofErr w:type="gramEnd"/>
      <w:r w:rsidRPr="001C4EF1">
        <w:rPr>
          <w:rFonts w:eastAsia="Calibri" w:cs="Times New Roman"/>
          <w:b/>
          <w:sz w:val="22"/>
          <w:szCs w:val="22"/>
          <w:lang w:val="en-GB"/>
        </w:rPr>
        <w:t xml:space="preserve">  Details of districting under the 1987 system</w:t>
      </w:r>
    </w:p>
    <w:p w14:paraId="3D4F4A2B" w14:textId="77777777" w:rsidR="00761325" w:rsidRPr="001C4EF1" w:rsidRDefault="00761325" w:rsidP="001C4EF1">
      <w:pPr>
        <w:spacing w:after="0" w:line="240" w:lineRule="auto"/>
        <w:jc w:val="both"/>
        <w:rPr>
          <w:rFonts w:eastAsia="Calibri" w:cs="Times New Roman"/>
          <w:sz w:val="22"/>
          <w:szCs w:val="22"/>
          <w:lang w:val="en-GB"/>
        </w:rPr>
      </w:pPr>
    </w:p>
    <w:tbl>
      <w:tblPr>
        <w:tblW w:w="11058" w:type="dxa"/>
        <w:tblInd w:w="-88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1196"/>
        <w:gridCol w:w="1357"/>
        <w:gridCol w:w="1063"/>
        <w:gridCol w:w="1063"/>
        <w:gridCol w:w="1063"/>
        <w:gridCol w:w="1063"/>
        <w:gridCol w:w="1063"/>
        <w:gridCol w:w="1063"/>
        <w:gridCol w:w="1063"/>
        <w:gridCol w:w="1064"/>
      </w:tblGrid>
      <w:tr w:rsidR="001C4EF1" w:rsidRPr="001C4EF1" w14:paraId="0D65496D" w14:textId="77777777" w:rsidTr="00761325">
        <w:tc>
          <w:tcPr>
            <w:tcW w:w="1196" w:type="dxa"/>
            <w:vMerge w:val="restart"/>
          </w:tcPr>
          <w:p w14:paraId="42339615" w14:textId="77777777" w:rsidR="001C4EF1" w:rsidRPr="001C4EF1" w:rsidRDefault="001C4EF1" w:rsidP="001C4EF1">
            <w:pPr>
              <w:spacing w:after="0" w:line="240" w:lineRule="auto"/>
              <w:jc w:val="both"/>
              <w:rPr>
                <w:rFonts w:eastAsia="Calibri" w:cs="Times New Roman"/>
                <w:sz w:val="22"/>
                <w:szCs w:val="22"/>
                <w:lang w:val="en-GB"/>
              </w:rPr>
            </w:pPr>
          </w:p>
        </w:tc>
        <w:tc>
          <w:tcPr>
            <w:tcW w:w="1357" w:type="dxa"/>
            <w:vMerge w:val="restart"/>
            <w:tcBorders>
              <w:right w:val="single" w:sz="4" w:space="0" w:color="auto"/>
            </w:tcBorders>
          </w:tcPr>
          <w:p w14:paraId="501169FC" w14:textId="77777777" w:rsidR="001C4EF1" w:rsidRPr="001C4EF1" w:rsidRDefault="001C4EF1" w:rsidP="00761325">
            <w:pPr>
              <w:spacing w:after="0" w:line="240" w:lineRule="auto"/>
              <w:jc w:val="center"/>
              <w:rPr>
                <w:rFonts w:eastAsia="Calibri" w:cs="Times New Roman"/>
                <w:b/>
                <w:sz w:val="22"/>
                <w:szCs w:val="22"/>
                <w:lang w:val="en-GB"/>
              </w:rPr>
            </w:pPr>
            <w:r w:rsidRPr="001C4EF1">
              <w:rPr>
                <w:rFonts w:eastAsia="Calibri" w:cs="Times New Roman"/>
                <w:b/>
                <w:sz w:val="22"/>
                <w:szCs w:val="22"/>
                <w:lang w:val="en-GB"/>
              </w:rPr>
              <w:t>Seats allocated in constitution</w:t>
            </w:r>
          </w:p>
        </w:tc>
        <w:tc>
          <w:tcPr>
            <w:tcW w:w="2126" w:type="dxa"/>
            <w:gridSpan w:val="2"/>
            <w:tcBorders>
              <w:left w:val="single" w:sz="4" w:space="0" w:color="auto"/>
              <w:right w:val="single" w:sz="4" w:space="0" w:color="auto"/>
            </w:tcBorders>
          </w:tcPr>
          <w:p w14:paraId="471BD7E4" w14:textId="77777777" w:rsidR="001C4EF1" w:rsidRPr="001C4EF1" w:rsidRDefault="001C4EF1" w:rsidP="00761325">
            <w:pPr>
              <w:spacing w:after="0" w:line="240" w:lineRule="auto"/>
              <w:jc w:val="center"/>
              <w:rPr>
                <w:rFonts w:eastAsia="Calibri" w:cs="Times New Roman"/>
                <w:b/>
                <w:sz w:val="22"/>
                <w:szCs w:val="22"/>
                <w:lang w:val="en-GB"/>
              </w:rPr>
            </w:pPr>
            <w:r w:rsidRPr="001C4EF1">
              <w:rPr>
                <w:rFonts w:eastAsia="Calibri" w:cs="Times New Roman"/>
                <w:b/>
                <w:sz w:val="22"/>
                <w:szCs w:val="22"/>
                <w:lang w:val="en-GB"/>
              </w:rPr>
              <w:t>1987</w:t>
            </w:r>
          </w:p>
        </w:tc>
        <w:tc>
          <w:tcPr>
            <w:tcW w:w="2126" w:type="dxa"/>
            <w:gridSpan w:val="2"/>
            <w:tcBorders>
              <w:left w:val="single" w:sz="4" w:space="0" w:color="auto"/>
              <w:right w:val="single" w:sz="4" w:space="0" w:color="auto"/>
            </w:tcBorders>
          </w:tcPr>
          <w:p w14:paraId="12361C86" w14:textId="77777777" w:rsidR="001C4EF1" w:rsidRPr="001C4EF1" w:rsidRDefault="001C4EF1" w:rsidP="00761325">
            <w:pPr>
              <w:spacing w:after="0" w:line="240" w:lineRule="auto"/>
              <w:jc w:val="center"/>
              <w:rPr>
                <w:rFonts w:eastAsia="Calibri" w:cs="Times New Roman"/>
                <w:b/>
                <w:sz w:val="22"/>
                <w:szCs w:val="22"/>
                <w:lang w:val="en-GB"/>
              </w:rPr>
            </w:pPr>
            <w:r w:rsidRPr="001C4EF1">
              <w:rPr>
                <w:rFonts w:eastAsia="Calibri" w:cs="Times New Roman"/>
                <w:b/>
                <w:sz w:val="22"/>
                <w:szCs w:val="22"/>
                <w:lang w:val="en-GB"/>
              </w:rPr>
              <w:t>1991</w:t>
            </w:r>
          </w:p>
        </w:tc>
        <w:tc>
          <w:tcPr>
            <w:tcW w:w="2126" w:type="dxa"/>
            <w:gridSpan w:val="2"/>
            <w:tcBorders>
              <w:left w:val="single" w:sz="4" w:space="0" w:color="auto"/>
              <w:right w:val="single" w:sz="4" w:space="0" w:color="auto"/>
            </w:tcBorders>
          </w:tcPr>
          <w:p w14:paraId="40F0FA3A" w14:textId="77777777" w:rsidR="001C4EF1" w:rsidRPr="001C4EF1" w:rsidRDefault="001C4EF1" w:rsidP="00761325">
            <w:pPr>
              <w:spacing w:after="0" w:line="240" w:lineRule="auto"/>
              <w:jc w:val="center"/>
              <w:rPr>
                <w:rFonts w:eastAsia="Calibri" w:cs="Times New Roman"/>
                <w:b/>
                <w:sz w:val="22"/>
                <w:szCs w:val="22"/>
                <w:lang w:val="en-GB"/>
              </w:rPr>
            </w:pPr>
            <w:r w:rsidRPr="001C4EF1">
              <w:rPr>
                <w:rFonts w:eastAsia="Calibri" w:cs="Times New Roman"/>
                <w:b/>
                <w:sz w:val="22"/>
                <w:szCs w:val="22"/>
                <w:lang w:val="en-GB"/>
              </w:rPr>
              <w:t>1995</w:t>
            </w:r>
          </w:p>
        </w:tc>
        <w:tc>
          <w:tcPr>
            <w:tcW w:w="2127" w:type="dxa"/>
            <w:gridSpan w:val="2"/>
            <w:tcBorders>
              <w:left w:val="single" w:sz="4" w:space="0" w:color="auto"/>
            </w:tcBorders>
          </w:tcPr>
          <w:p w14:paraId="77BC49BA" w14:textId="77777777" w:rsidR="001C4EF1" w:rsidRPr="001C4EF1" w:rsidRDefault="001C4EF1" w:rsidP="00761325">
            <w:pPr>
              <w:spacing w:after="0" w:line="240" w:lineRule="auto"/>
              <w:jc w:val="center"/>
              <w:rPr>
                <w:rFonts w:eastAsia="Calibri" w:cs="Times New Roman"/>
                <w:b/>
                <w:sz w:val="22"/>
                <w:szCs w:val="22"/>
                <w:lang w:val="en-GB"/>
              </w:rPr>
            </w:pPr>
            <w:r w:rsidRPr="001C4EF1">
              <w:rPr>
                <w:rFonts w:eastAsia="Calibri" w:cs="Times New Roman"/>
                <w:b/>
                <w:sz w:val="22"/>
                <w:szCs w:val="22"/>
                <w:lang w:val="en-GB"/>
              </w:rPr>
              <w:t>1999</w:t>
            </w:r>
          </w:p>
        </w:tc>
      </w:tr>
      <w:tr w:rsidR="001C4EF1" w:rsidRPr="001C4EF1" w14:paraId="288A5EB6" w14:textId="77777777" w:rsidTr="00761325">
        <w:tc>
          <w:tcPr>
            <w:tcW w:w="1196" w:type="dxa"/>
            <w:vMerge/>
            <w:tcBorders>
              <w:bottom w:val="single" w:sz="4" w:space="0" w:color="auto"/>
            </w:tcBorders>
          </w:tcPr>
          <w:p w14:paraId="01BEA0F6" w14:textId="77777777" w:rsidR="001C4EF1" w:rsidRPr="001C4EF1" w:rsidRDefault="001C4EF1" w:rsidP="001C4EF1">
            <w:pPr>
              <w:spacing w:after="0" w:line="240" w:lineRule="auto"/>
              <w:jc w:val="both"/>
              <w:rPr>
                <w:rFonts w:eastAsia="Calibri" w:cs="Times New Roman"/>
                <w:sz w:val="22"/>
                <w:szCs w:val="22"/>
                <w:lang w:val="en-GB"/>
              </w:rPr>
            </w:pPr>
          </w:p>
        </w:tc>
        <w:tc>
          <w:tcPr>
            <w:tcW w:w="1357" w:type="dxa"/>
            <w:vMerge/>
            <w:tcBorders>
              <w:bottom w:val="single" w:sz="4" w:space="0" w:color="auto"/>
              <w:right w:val="single" w:sz="4" w:space="0" w:color="auto"/>
            </w:tcBorders>
          </w:tcPr>
          <w:p w14:paraId="09319FFD" w14:textId="77777777" w:rsidR="001C4EF1" w:rsidRPr="001C4EF1" w:rsidRDefault="001C4EF1" w:rsidP="00761325">
            <w:pPr>
              <w:spacing w:after="0" w:line="240" w:lineRule="auto"/>
              <w:jc w:val="center"/>
              <w:rPr>
                <w:rFonts w:eastAsia="Calibri" w:cs="Times New Roman"/>
                <w:b/>
                <w:sz w:val="22"/>
                <w:szCs w:val="22"/>
                <w:lang w:val="en-GB"/>
              </w:rPr>
            </w:pPr>
          </w:p>
        </w:tc>
        <w:tc>
          <w:tcPr>
            <w:tcW w:w="1063" w:type="dxa"/>
            <w:tcBorders>
              <w:left w:val="single" w:sz="4" w:space="0" w:color="auto"/>
              <w:bottom w:val="single" w:sz="4" w:space="0" w:color="auto"/>
            </w:tcBorders>
          </w:tcPr>
          <w:p w14:paraId="4FD35D3E" w14:textId="77777777" w:rsidR="001C4EF1" w:rsidRPr="001C4EF1" w:rsidRDefault="001C4EF1" w:rsidP="00761325">
            <w:pPr>
              <w:spacing w:after="0" w:line="240" w:lineRule="auto"/>
              <w:jc w:val="center"/>
              <w:rPr>
                <w:rFonts w:eastAsia="Calibri" w:cs="Times New Roman"/>
                <w:b/>
                <w:sz w:val="22"/>
                <w:szCs w:val="22"/>
                <w:lang w:val="en-GB"/>
              </w:rPr>
            </w:pPr>
            <w:r w:rsidRPr="001C4EF1">
              <w:rPr>
                <w:rFonts w:eastAsia="Calibri" w:cs="Times New Roman"/>
                <w:b/>
                <w:sz w:val="22"/>
                <w:szCs w:val="22"/>
                <w:lang w:val="en-GB"/>
              </w:rPr>
              <w:t>Seats allocated before election</w:t>
            </w:r>
          </w:p>
        </w:tc>
        <w:tc>
          <w:tcPr>
            <w:tcW w:w="1063" w:type="dxa"/>
            <w:tcBorders>
              <w:bottom w:val="single" w:sz="4" w:space="0" w:color="auto"/>
              <w:right w:val="single" w:sz="4" w:space="0" w:color="auto"/>
            </w:tcBorders>
          </w:tcPr>
          <w:p w14:paraId="7AACE40F" w14:textId="77777777" w:rsidR="001C4EF1" w:rsidRPr="001C4EF1" w:rsidRDefault="001C4EF1" w:rsidP="00761325">
            <w:pPr>
              <w:spacing w:after="0" w:line="240" w:lineRule="auto"/>
              <w:jc w:val="center"/>
              <w:rPr>
                <w:rFonts w:eastAsia="Calibri" w:cs="Times New Roman"/>
                <w:b/>
                <w:sz w:val="22"/>
                <w:szCs w:val="22"/>
                <w:lang w:val="en-GB"/>
              </w:rPr>
            </w:pPr>
            <w:r w:rsidRPr="001C4EF1">
              <w:rPr>
                <w:rFonts w:eastAsia="Calibri" w:cs="Times New Roman"/>
                <w:b/>
                <w:sz w:val="22"/>
                <w:szCs w:val="22"/>
                <w:lang w:val="en-GB"/>
              </w:rPr>
              <w:t>No. seats filled</w:t>
            </w:r>
          </w:p>
        </w:tc>
        <w:tc>
          <w:tcPr>
            <w:tcW w:w="1063" w:type="dxa"/>
            <w:tcBorders>
              <w:left w:val="single" w:sz="4" w:space="0" w:color="auto"/>
              <w:bottom w:val="single" w:sz="4" w:space="0" w:color="auto"/>
            </w:tcBorders>
          </w:tcPr>
          <w:p w14:paraId="55B60E7B" w14:textId="77777777" w:rsidR="001C4EF1" w:rsidRPr="001C4EF1" w:rsidRDefault="001C4EF1" w:rsidP="00761325">
            <w:pPr>
              <w:spacing w:after="0" w:line="240" w:lineRule="auto"/>
              <w:jc w:val="center"/>
              <w:rPr>
                <w:rFonts w:eastAsia="Calibri" w:cs="Times New Roman"/>
                <w:b/>
                <w:sz w:val="22"/>
                <w:szCs w:val="22"/>
                <w:lang w:val="en-GB"/>
              </w:rPr>
            </w:pPr>
            <w:r w:rsidRPr="001C4EF1">
              <w:rPr>
                <w:rFonts w:eastAsia="Calibri" w:cs="Times New Roman"/>
                <w:b/>
                <w:sz w:val="22"/>
                <w:szCs w:val="22"/>
                <w:lang w:val="en-GB"/>
              </w:rPr>
              <w:t>Seats allocated before election</w:t>
            </w:r>
          </w:p>
        </w:tc>
        <w:tc>
          <w:tcPr>
            <w:tcW w:w="1063" w:type="dxa"/>
            <w:tcBorders>
              <w:bottom w:val="single" w:sz="4" w:space="0" w:color="auto"/>
              <w:right w:val="single" w:sz="4" w:space="0" w:color="auto"/>
            </w:tcBorders>
          </w:tcPr>
          <w:p w14:paraId="4456686A" w14:textId="77777777" w:rsidR="001C4EF1" w:rsidRPr="001C4EF1" w:rsidRDefault="001C4EF1" w:rsidP="00761325">
            <w:pPr>
              <w:spacing w:after="0" w:line="240" w:lineRule="auto"/>
              <w:jc w:val="center"/>
              <w:rPr>
                <w:rFonts w:eastAsia="Calibri" w:cs="Times New Roman"/>
                <w:b/>
                <w:sz w:val="22"/>
                <w:szCs w:val="22"/>
                <w:lang w:val="en-GB"/>
              </w:rPr>
            </w:pPr>
            <w:r w:rsidRPr="001C4EF1">
              <w:rPr>
                <w:rFonts w:eastAsia="Calibri" w:cs="Times New Roman"/>
                <w:b/>
                <w:sz w:val="22"/>
                <w:szCs w:val="22"/>
                <w:lang w:val="en-GB"/>
              </w:rPr>
              <w:t>No. seats filled</w:t>
            </w:r>
          </w:p>
        </w:tc>
        <w:tc>
          <w:tcPr>
            <w:tcW w:w="1063" w:type="dxa"/>
            <w:tcBorders>
              <w:left w:val="single" w:sz="4" w:space="0" w:color="auto"/>
              <w:bottom w:val="single" w:sz="4" w:space="0" w:color="auto"/>
            </w:tcBorders>
          </w:tcPr>
          <w:p w14:paraId="41F07B48" w14:textId="77777777" w:rsidR="001C4EF1" w:rsidRPr="001C4EF1" w:rsidRDefault="001C4EF1" w:rsidP="00761325">
            <w:pPr>
              <w:spacing w:after="0" w:line="240" w:lineRule="auto"/>
              <w:jc w:val="center"/>
              <w:rPr>
                <w:rFonts w:eastAsia="Calibri" w:cs="Times New Roman"/>
                <w:b/>
                <w:sz w:val="22"/>
                <w:szCs w:val="22"/>
                <w:lang w:val="en-GB"/>
              </w:rPr>
            </w:pPr>
            <w:r w:rsidRPr="001C4EF1">
              <w:rPr>
                <w:rFonts w:eastAsia="Calibri" w:cs="Times New Roman"/>
                <w:b/>
                <w:sz w:val="22"/>
                <w:szCs w:val="22"/>
                <w:lang w:val="en-GB"/>
              </w:rPr>
              <w:t>Seats allocated before election</w:t>
            </w:r>
          </w:p>
        </w:tc>
        <w:tc>
          <w:tcPr>
            <w:tcW w:w="1063" w:type="dxa"/>
            <w:tcBorders>
              <w:bottom w:val="single" w:sz="4" w:space="0" w:color="auto"/>
              <w:right w:val="single" w:sz="4" w:space="0" w:color="auto"/>
            </w:tcBorders>
          </w:tcPr>
          <w:p w14:paraId="41B64BA7" w14:textId="77777777" w:rsidR="001C4EF1" w:rsidRPr="001C4EF1" w:rsidRDefault="001C4EF1" w:rsidP="00761325">
            <w:pPr>
              <w:spacing w:after="0" w:line="240" w:lineRule="auto"/>
              <w:jc w:val="center"/>
              <w:rPr>
                <w:rFonts w:eastAsia="Calibri" w:cs="Times New Roman"/>
                <w:b/>
                <w:sz w:val="22"/>
                <w:szCs w:val="22"/>
                <w:lang w:val="en-GB"/>
              </w:rPr>
            </w:pPr>
            <w:r w:rsidRPr="001C4EF1">
              <w:rPr>
                <w:rFonts w:eastAsia="Calibri" w:cs="Times New Roman"/>
                <w:b/>
                <w:sz w:val="22"/>
                <w:szCs w:val="22"/>
                <w:lang w:val="en-GB"/>
              </w:rPr>
              <w:t>No. seats filled</w:t>
            </w:r>
          </w:p>
        </w:tc>
        <w:tc>
          <w:tcPr>
            <w:tcW w:w="1063" w:type="dxa"/>
            <w:tcBorders>
              <w:left w:val="single" w:sz="4" w:space="0" w:color="auto"/>
              <w:bottom w:val="single" w:sz="4" w:space="0" w:color="auto"/>
            </w:tcBorders>
          </w:tcPr>
          <w:p w14:paraId="09811EFC" w14:textId="77777777" w:rsidR="001C4EF1" w:rsidRPr="001C4EF1" w:rsidRDefault="001C4EF1" w:rsidP="00761325">
            <w:pPr>
              <w:spacing w:after="0" w:line="240" w:lineRule="auto"/>
              <w:jc w:val="center"/>
              <w:rPr>
                <w:rFonts w:eastAsia="Calibri" w:cs="Times New Roman"/>
                <w:b/>
                <w:sz w:val="22"/>
                <w:szCs w:val="22"/>
                <w:lang w:val="en-GB"/>
              </w:rPr>
            </w:pPr>
            <w:r w:rsidRPr="001C4EF1">
              <w:rPr>
                <w:rFonts w:eastAsia="Calibri" w:cs="Times New Roman"/>
                <w:b/>
                <w:sz w:val="22"/>
                <w:szCs w:val="22"/>
                <w:lang w:val="en-GB"/>
              </w:rPr>
              <w:t>Seats allocated before election</w:t>
            </w:r>
          </w:p>
        </w:tc>
        <w:tc>
          <w:tcPr>
            <w:tcW w:w="1064" w:type="dxa"/>
            <w:tcBorders>
              <w:bottom w:val="single" w:sz="4" w:space="0" w:color="auto"/>
            </w:tcBorders>
          </w:tcPr>
          <w:p w14:paraId="398E70CE" w14:textId="77777777" w:rsidR="001C4EF1" w:rsidRPr="001C4EF1" w:rsidRDefault="001C4EF1" w:rsidP="00761325">
            <w:pPr>
              <w:spacing w:after="0" w:line="240" w:lineRule="auto"/>
              <w:jc w:val="center"/>
              <w:rPr>
                <w:rFonts w:eastAsia="Calibri" w:cs="Times New Roman"/>
                <w:b/>
                <w:sz w:val="22"/>
                <w:szCs w:val="22"/>
                <w:lang w:val="en-GB"/>
              </w:rPr>
            </w:pPr>
            <w:r w:rsidRPr="001C4EF1">
              <w:rPr>
                <w:rFonts w:eastAsia="Calibri" w:cs="Times New Roman"/>
                <w:b/>
                <w:sz w:val="22"/>
                <w:szCs w:val="22"/>
                <w:lang w:val="en-GB"/>
              </w:rPr>
              <w:t>No. seats filled</w:t>
            </w:r>
          </w:p>
        </w:tc>
      </w:tr>
      <w:tr w:rsidR="001C4EF1" w:rsidRPr="001C4EF1" w14:paraId="75518B26" w14:textId="77777777" w:rsidTr="00761325">
        <w:tc>
          <w:tcPr>
            <w:tcW w:w="1196" w:type="dxa"/>
            <w:tcBorders>
              <w:top w:val="single" w:sz="4" w:space="0" w:color="auto"/>
            </w:tcBorders>
            <w:vAlign w:val="bottom"/>
          </w:tcPr>
          <w:p w14:paraId="5F6037B8" w14:textId="77777777" w:rsidR="001C4EF1" w:rsidRPr="001C4EF1" w:rsidRDefault="001C4EF1" w:rsidP="001C4EF1">
            <w:pPr>
              <w:spacing w:after="0" w:line="240" w:lineRule="auto"/>
              <w:rPr>
                <w:rFonts w:eastAsia="Times New Roman"/>
                <w:color w:val="000000"/>
                <w:sz w:val="22"/>
                <w:szCs w:val="22"/>
                <w:lang w:val="sk-SK" w:eastAsia="sk-SK"/>
              </w:rPr>
            </w:pPr>
            <w:r w:rsidRPr="001C4EF1">
              <w:rPr>
                <w:rFonts w:eastAsia="Times New Roman"/>
                <w:color w:val="000000"/>
                <w:sz w:val="22"/>
                <w:szCs w:val="22"/>
                <w:lang w:val="sk-SK" w:eastAsia="sk-SK"/>
              </w:rPr>
              <w:t>Reykjavík</w:t>
            </w:r>
          </w:p>
        </w:tc>
        <w:tc>
          <w:tcPr>
            <w:tcW w:w="1357" w:type="dxa"/>
            <w:tcBorders>
              <w:top w:val="single" w:sz="4" w:space="0" w:color="auto"/>
            </w:tcBorders>
            <w:vAlign w:val="bottom"/>
          </w:tcPr>
          <w:p w14:paraId="09467240"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14</w:t>
            </w:r>
          </w:p>
        </w:tc>
        <w:tc>
          <w:tcPr>
            <w:tcW w:w="1063" w:type="dxa"/>
            <w:tcBorders>
              <w:top w:val="single" w:sz="4" w:space="0" w:color="auto"/>
            </w:tcBorders>
            <w:vAlign w:val="bottom"/>
          </w:tcPr>
          <w:p w14:paraId="6E99C402"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18</w:t>
            </w:r>
          </w:p>
        </w:tc>
        <w:tc>
          <w:tcPr>
            <w:tcW w:w="1063" w:type="dxa"/>
            <w:tcBorders>
              <w:top w:val="single" w:sz="4" w:space="0" w:color="auto"/>
            </w:tcBorders>
            <w:vAlign w:val="bottom"/>
          </w:tcPr>
          <w:p w14:paraId="1C017ADD"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18</w:t>
            </w:r>
          </w:p>
        </w:tc>
        <w:tc>
          <w:tcPr>
            <w:tcW w:w="1063" w:type="dxa"/>
            <w:tcBorders>
              <w:top w:val="single" w:sz="4" w:space="0" w:color="auto"/>
            </w:tcBorders>
            <w:vAlign w:val="bottom"/>
          </w:tcPr>
          <w:p w14:paraId="7FD326C1"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18</w:t>
            </w:r>
          </w:p>
        </w:tc>
        <w:tc>
          <w:tcPr>
            <w:tcW w:w="1063" w:type="dxa"/>
            <w:tcBorders>
              <w:top w:val="single" w:sz="4" w:space="0" w:color="auto"/>
            </w:tcBorders>
            <w:vAlign w:val="bottom"/>
          </w:tcPr>
          <w:p w14:paraId="6282BC56"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18</w:t>
            </w:r>
          </w:p>
        </w:tc>
        <w:tc>
          <w:tcPr>
            <w:tcW w:w="1063" w:type="dxa"/>
            <w:tcBorders>
              <w:top w:val="single" w:sz="4" w:space="0" w:color="auto"/>
            </w:tcBorders>
            <w:vAlign w:val="bottom"/>
          </w:tcPr>
          <w:p w14:paraId="4C8023C1"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19</w:t>
            </w:r>
          </w:p>
        </w:tc>
        <w:tc>
          <w:tcPr>
            <w:tcW w:w="1063" w:type="dxa"/>
            <w:tcBorders>
              <w:top w:val="single" w:sz="4" w:space="0" w:color="auto"/>
            </w:tcBorders>
            <w:vAlign w:val="bottom"/>
          </w:tcPr>
          <w:p w14:paraId="6AE88E42"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19</w:t>
            </w:r>
          </w:p>
        </w:tc>
        <w:tc>
          <w:tcPr>
            <w:tcW w:w="1063" w:type="dxa"/>
            <w:tcBorders>
              <w:top w:val="single" w:sz="4" w:space="0" w:color="auto"/>
            </w:tcBorders>
            <w:vAlign w:val="bottom"/>
          </w:tcPr>
          <w:p w14:paraId="76A6706F"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19</w:t>
            </w:r>
          </w:p>
        </w:tc>
        <w:tc>
          <w:tcPr>
            <w:tcW w:w="1064" w:type="dxa"/>
            <w:tcBorders>
              <w:top w:val="single" w:sz="4" w:space="0" w:color="auto"/>
            </w:tcBorders>
            <w:vAlign w:val="bottom"/>
          </w:tcPr>
          <w:p w14:paraId="6A345945"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19</w:t>
            </w:r>
          </w:p>
        </w:tc>
      </w:tr>
      <w:tr w:rsidR="001C4EF1" w:rsidRPr="001C4EF1" w14:paraId="1C35A527" w14:textId="77777777" w:rsidTr="00761325">
        <w:tc>
          <w:tcPr>
            <w:tcW w:w="1196" w:type="dxa"/>
            <w:vAlign w:val="bottom"/>
          </w:tcPr>
          <w:p w14:paraId="54541DE6" w14:textId="77777777" w:rsidR="001C4EF1" w:rsidRPr="001C4EF1" w:rsidRDefault="001C4EF1" w:rsidP="001C4EF1">
            <w:pPr>
              <w:spacing w:after="0" w:line="240" w:lineRule="auto"/>
              <w:rPr>
                <w:rFonts w:eastAsia="Times New Roman"/>
                <w:color w:val="000000"/>
                <w:sz w:val="22"/>
                <w:szCs w:val="22"/>
                <w:lang w:val="sk-SK" w:eastAsia="sk-SK"/>
              </w:rPr>
            </w:pPr>
            <w:r w:rsidRPr="001C4EF1">
              <w:rPr>
                <w:rFonts w:eastAsia="Times New Roman"/>
                <w:color w:val="000000"/>
                <w:sz w:val="22"/>
                <w:szCs w:val="22"/>
                <w:lang w:val="sk-SK" w:eastAsia="sk-SK"/>
              </w:rPr>
              <w:t>Reykjanes</w:t>
            </w:r>
          </w:p>
        </w:tc>
        <w:tc>
          <w:tcPr>
            <w:tcW w:w="1357" w:type="dxa"/>
            <w:vAlign w:val="bottom"/>
          </w:tcPr>
          <w:p w14:paraId="3A0BEC61"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8</w:t>
            </w:r>
          </w:p>
        </w:tc>
        <w:tc>
          <w:tcPr>
            <w:tcW w:w="1063" w:type="dxa"/>
            <w:vAlign w:val="bottom"/>
          </w:tcPr>
          <w:p w14:paraId="76780752"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11</w:t>
            </w:r>
          </w:p>
        </w:tc>
        <w:tc>
          <w:tcPr>
            <w:tcW w:w="1063" w:type="dxa"/>
            <w:vAlign w:val="bottom"/>
          </w:tcPr>
          <w:p w14:paraId="75BDDCEE"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11</w:t>
            </w:r>
          </w:p>
        </w:tc>
        <w:tc>
          <w:tcPr>
            <w:tcW w:w="1063" w:type="dxa"/>
            <w:vAlign w:val="bottom"/>
          </w:tcPr>
          <w:p w14:paraId="0FD19851"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11</w:t>
            </w:r>
          </w:p>
        </w:tc>
        <w:tc>
          <w:tcPr>
            <w:tcW w:w="1063" w:type="dxa"/>
            <w:vAlign w:val="bottom"/>
          </w:tcPr>
          <w:p w14:paraId="76CD06A8"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11</w:t>
            </w:r>
          </w:p>
        </w:tc>
        <w:tc>
          <w:tcPr>
            <w:tcW w:w="1063" w:type="dxa"/>
            <w:vAlign w:val="bottom"/>
          </w:tcPr>
          <w:p w14:paraId="328553D1"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12</w:t>
            </w:r>
          </w:p>
        </w:tc>
        <w:tc>
          <w:tcPr>
            <w:tcW w:w="1063" w:type="dxa"/>
            <w:vAlign w:val="bottom"/>
          </w:tcPr>
          <w:p w14:paraId="3FED4B46"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12</w:t>
            </w:r>
          </w:p>
        </w:tc>
        <w:tc>
          <w:tcPr>
            <w:tcW w:w="1063" w:type="dxa"/>
            <w:vAlign w:val="bottom"/>
          </w:tcPr>
          <w:p w14:paraId="0D6D87D0"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12</w:t>
            </w:r>
          </w:p>
        </w:tc>
        <w:tc>
          <w:tcPr>
            <w:tcW w:w="1064" w:type="dxa"/>
            <w:vAlign w:val="bottom"/>
          </w:tcPr>
          <w:p w14:paraId="3DFFDFB3"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12</w:t>
            </w:r>
          </w:p>
        </w:tc>
      </w:tr>
      <w:tr w:rsidR="001C4EF1" w:rsidRPr="001C4EF1" w14:paraId="10E4AC12" w14:textId="77777777" w:rsidTr="00761325">
        <w:tc>
          <w:tcPr>
            <w:tcW w:w="1196" w:type="dxa"/>
            <w:vAlign w:val="bottom"/>
          </w:tcPr>
          <w:p w14:paraId="510D9BD0" w14:textId="77777777" w:rsidR="001C4EF1" w:rsidRPr="001C4EF1" w:rsidRDefault="001C4EF1" w:rsidP="001C4EF1">
            <w:pPr>
              <w:spacing w:after="0" w:line="240" w:lineRule="auto"/>
              <w:rPr>
                <w:rFonts w:eastAsia="Times New Roman"/>
                <w:color w:val="000000"/>
                <w:sz w:val="22"/>
                <w:szCs w:val="22"/>
                <w:lang w:val="sk-SK" w:eastAsia="sk-SK"/>
              </w:rPr>
            </w:pPr>
            <w:r w:rsidRPr="001C4EF1">
              <w:rPr>
                <w:rFonts w:eastAsia="Times New Roman"/>
                <w:iCs/>
                <w:color w:val="000000"/>
                <w:sz w:val="22"/>
                <w:szCs w:val="22"/>
                <w:lang w:val="sk-SK" w:eastAsia="sk-SK"/>
              </w:rPr>
              <w:t>West</w:t>
            </w:r>
          </w:p>
        </w:tc>
        <w:tc>
          <w:tcPr>
            <w:tcW w:w="1357" w:type="dxa"/>
            <w:vAlign w:val="bottom"/>
          </w:tcPr>
          <w:p w14:paraId="121F61D1"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58F84DF0"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48D2E72C"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6</w:t>
            </w:r>
          </w:p>
        </w:tc>
        <w:tc>
          <w:tcPr>
            <w:tcW w:w="1063" w:type="dxa"/>
            <w:vAlign w:val="bottom"/>
          </w:tcPr>
          <w:p w14:paraId="5DFB6DE8"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11B43ED7"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4ADB849D"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627B51F3"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3003CC18"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4" w:type="dxa"/>
            <w:vAlign w:val="bottom"/>
          </w:tcPr>
          <w:p w14:paraId="1CB96F04"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r>
      <w:tr w:rsidR="001C4EF1" w:rsidRPr="001C4EF1" w14:paraId="6A17B025" w14:textId="77777777" w:rsidTr="00761325">
        <w:tc>
          <w:tcPr>
            <w:tcW w:w="1196" w:type="dxa"/>
            <w:vAlign w:val="bottom"/>
          </w:tcPr>
          <w:p w14:paraId="2FA9EA2F" w14:textId="77777777" w:rsidR="001C4EF1" w:rsidRPr="001C4EF1" w:rsidRDefault="001C4EF1" w:rsidP="001C4EF1">
            <w:pPr>
              <w:spacing w:after="0" w:line="240" w:lineRule="auto"/>
              <w:rPr>
                <w:rFonts w:eastAsia="Times New Roman"/>
                <w:color w:val="000000"/>
                <w:sz w:val="22"/>
                <w:szCs w:val="22"/>
                <w:lang w:val="sk-SK" w:eastAsia="sk-SK"/>
              </w:rPr>
            </w:pPr>
            <w:r w:rsidRPr="001C4EF1">
              <w:rPr>
                <w:rFonts w:eastAsia="Times New Roman"/>
                <w:iCs/>
                <w:color w:val="000000"/>
                <w:sz w:val="22"/>
                <w:szCs w:val="22"/>
                <w:lang w:val="sk-SK" w:eastAsia="sk-SK"/>
              </w:rPr>
              <w:t>Westfjords</w:t>
            </w:r>
          </w:p>
        </w:tc>
        <w:tc>
          <w:tcPr>
            <w:tcW w:w="1357" w:type="dxa"/>
            <w:vAlign w:val="bottom"/>
          </w:tcPr>
          <w:p w14:paraId="2489D708"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570B0C18"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5DDBEBC7"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58F1232F"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35DF9F83"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6</w:t>
            </w:r>
          </w:p>
        </w:tc>
        <w:tc>
          <w:tcPr>
            <w:tcW w:w="1063" w:type="dxa"/>
            <w:vAlign w:val="bottom"/>
          </w:tcPr>
          <w:p w14:paraId="5EF72B78"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4B4B945A"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2D8720E8"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4" w:type="dxa"/>
            <w:vAlign w:val="bottom"/>
          </w:tcPr>
          <w:p w14:paraId="34062073"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r>
      <w:tr w:rsidR="001C4EF1" w:rsidRPr="001C4EF1" w14:paraId="60088CF8" w14:textId="77777777" w:rsidTr="00761325">
        <w:tc>
          <w:tcPr>
            <w:tcW w:w="1196" w:type="dxa"/>
            <w:vAlign w:val="bottom"/>
          </w:tcPr>
          <w:p w14:paraId="29CD6983" w14:textId="77777777" w:rsidR="001C4EF1" w:rsidRPr="001C4EF1" w:rsidRDefault="001C4EF1" w:rsidP="001C4EF1">
            <w:pPr>
              <w:spacing w:after="0" w:line="240" w:lineRule="auto"/>
              <w:rPr>
                <w:rFonts w:eastAsia="Times New Roman"/>
                <w:color w:val="000000"/>
                <w:sz w:val="22"/>
                <w:szCs w:val="22"/>
                <w:lang w:val="sk-SK" w:eastAsia="sk-SK"/>
              </w:rPr>
            </w:pPr>
            <w:r w:rsidRPr="001C4EF1">
              <w:rPr>
                <w:rFonts w:eastAsia="Times New Roman"/>
                <w:iCs/>
                <w:color w:val="000000"/>
                <w:sz w:val="22"/>
                <w:szCs w:val="22"/>
                <w:lang w:val="sk-SK" w:eastAsia="sk-SK"/>
              </w:rPr>
              <w:t>Northwest</w:t>
            </w:r>
          </w:p>
        </w:tc>
        <w:tc>
          <w:tcPr>
            <w:tcW w:w="1357" w:type="dxa"/>
            <w:vAlign w:val="bottom"/>
          </w:tcPr>
          <w:p w14:paraId="485599E9"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16FE58E3"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36A4BCC1"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68EA0C1B"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75DF5966"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147585FC"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7BA1C59F"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082763FE"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4" w:type="dxa"/>
            <w:vAlign w:val="bottom"/>
          </w:tcPr>
          <w:p w14:paraId="6A33CB3B"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r>
      <w:tr w:rsidR="001C4EF1" w:rsidRPr="001C4EF1" w14:paraId="3AB91BC3" w14:textId="77777777" w:rsidTr="00761325">
        <w:tc>
          <w:tcPr>
            <w:tcW w:w="1196" w:type="dxa"/>
            <w:vAlign w:val="bottom"/>
          </w:tcPr>
          <w:p w14:paraId="4314ED92" w14:textId="77777777" w:rsidR="001C4EF1" w:rsidRPr="001C4EF1" w:rsidRDefault="001C4EF1" w:rsidP="001C4EF1">
            <w:pPr>
              <w:spacing w:after="0" w:line="240" w:lineRule="auto"/>
              <w:rPr>
                <w:rFonts w:eastAsia="Times New Roman"/>
                <w:color w:val="000000"/>
                <w:sz w:val="22"/>
                <w:szCs w:val="22"/>
                <w:lang w:val="sk-SK" w:eastAsia="sk-SK"/>
              </w:rPr>
            </w:pPr>
            <w:r w:rsidRPr="001C4EF1">
              <w:rPr>
                <w:rFonts w:eastAsia="Times New Roman"/>
                <w:iCs/>
                <w:color w:val="000000"/>
                <w:sz w:val="22"/>
                <w:szCs w:val="22"/>
                <w:lang w:val="sk-SK" w:eastAsia="sk-SK"/>
              </w:rPr>
              <w:t>Northeast</w:t>
            </w:r>
          </w:p>
        </w:tc>
        <w:tc>
          <w:tcPr>
            <w:tcW w:w="1357" w:type="dxa"/>
            <w:vAlign w:val="bottom"/>
          </w:tcPr>
          <w:p w14:paraId="14EACDF6"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6</w:t>
            </w:r>
          </w:p>
        </w:tc>
        <w:tc>
          <w:tcPr>
            <w:tcW w:w="1063" w:type="dxa"/>
            <w:vAlign w:val="bottom"/>
          </w:tcPr>
          <w:p w14:paraId="0EEC1AA1"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7</w:t>
            </w:r>
          </w:p>
        </w:tc>
        <w:tc>
          <w:tcPr>
            <w:tcW w:w="1063" w:type="dxa"/>
            <w:vAlign w:val="bottom"/>
          </w:tcPr>
          <w:p w14:paraId="12C6582D"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7</w:t>
            </w:r>
          </w:p>
        </w:tc>
        <w:tc>
          <w:tcPr>
            <w:tcW w:w="1063" w:type="dxa"/>
            <w:vAlign w:val="bottom"/>
          </w:tcPr>
          <w:p w14:paraId="5E3166F9"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7</w:t>
            </w:r>
          </w:p>
        </w:tc>
        <w:tc>
          <w:tcPr>
            <w:tcW w:w="1063" w:type="dxa"/>
            <w:vAlign w:val="bottom"/>
          </w:tcPr>
          <w:p w14:paraId="28485A3E"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7</w:t>
            </w:r>
          </w:p>
        </w:tc>
        <w:tc>
          <w:tcPr>
            <w:tcW w:w="1063" w:type="dxa"/>
            <w:vAlign w:val="bottom"/>
          </w:tcPr>
          <w:p w14:paraId="7ABAB2B1"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6</w:t>
            </w:r>
          </w:p>
        </w:tc>
        <w:tc>
          <w:tcPr>
            <w:tcW w:w="1063" w:type="dxa"/>
            <w:vAlign w:val="bottom"/>
          </w:tcPr>
          <w:p w14:paraId="67663D04"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6</w:t>
            </w:r>
          </w:p>
        </w:tc>
        <w:tc>
          <w:tcPr>
            <w:tcW w:w="1063" w:type="dxa"/>
            <w:vAlign w:val="bottom"/>
          </w:tcPr>
          <w:p w14:paraId="583FA116"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6</w:t>
            </w:r>
          </w:p>
        </w:tc>
        <w:tc>
          <w:tcPr>
            <w:tcW w:w="1064" w:type="dxa"/>
            <w:vAlign w:val="bottom"/>
          </w:tcPr>
          <w:p w14:paraId="1C13B2A5"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6</w:t>
            </w:r>
          </w:p>
        </w:tc>
      </w:tr>
      <w:tr w:rsidR="001C4EF1" w:rsidRPr="001C4EF1" w14:paraId="1C1A6338" w14:textId="77777777" w:rsidTr="00761325">
        <w:tc>
          <w:tcPr>
            <w:tcW w:w="1196" w:type="dxa"/>
            <w:vAlign w:val="bottom"/>
          </w:tcPr>
          <w:p w14:paraId="6A6AEE0A" w14:textId="77777777" w:rsidR="001C4EF1" w:rsidRPr="001C4EF1" w:rsidRDefault="001C4EF1" w:rsidP="001C4EF1">
            <w:pPr>
              <w:spacing w:after="0" w:line="240" w:lineRule="auto"/>
              <w:rPr>
                <w:rFonts w:eastAsia="Times New Roman"/>
                <w:color w:val="000000"/>
                <w:sz w:val="22"/>
                <w:szCs w:val="22"/>
                <w:lang w:val="sk-SK" w:eastAsia="sk-SK"/>
              </w:rPr>
            </w:pPr>
            <w:r w:rsidRPr="001C4EF1">
              <w:rPr>
                <w:rFonts w:eastAsia="Times New Roman"/>
                <w:iCs/>
                <w:color w:val="000000"/>
                <w:sz w:val="22"/>
                <w:szCs w:val="22"/>
                <w:lang w:val="sk-SK" w:eastAsia="sk-SK"/>
              </w:rPr>
              <w:t>East</w:t>
            </w:r>
          </w:p>
        </w:tc>
        <w:tc>
          <w:tcPr>
            <w:tcW w:w="1357" w:type="dxa"/>
            <w:vAlign w:val="bottom"/>
          </w:tcPr>
          <w:p w14:paraId="233AEC8C"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26917474"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352D4575"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24CE5FA4"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1C37CAA8"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23664BBA"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2673D6FE"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3" w:type="dxa"/>
            <w:vAlign w:val="bottom"/>
          </w:tcPr>
          <w:p w14:paraId="450B9F7F"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c>
          <w:tcPr>
            <w:tcW w:w="1064" w:type="dxa"/>
            <w:vAlign w:val="bottom"/>
          </w:tcPr>
          <w:p w14:paraId="69F2A114"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5</w:t>
            </w:r>
          </w:p>
        </w:tc>
      </w:tr>
      <w:tr w:rsidR="001C4EF1" w:rsidRPr="001C4EF1" w14:paraId="40AC59DA" w14:textId="77777777" w:rsidTr="00761325">
        <w:tc>
          <w:tcPr>
            <w:tcW w:w="1196" w:type="dxa"/>
            <w:vAlign w:val="bottom"/>
          </w:tcPr>
          <w:p w14:paraId="3B5D24D9" w14:textId="77777777" w:rsidR="001C4EF1" w:rsidRPr="001C4EF1" w:rsidRDefault="001C4EF1" w:rsidP="001C4EF1">
            <w:pPr>
              <w:spacing w:after="0" w:line="240" w:lineRule="auto"/>
              <w:rPr>
                <w:rFonts w:eastAsia="Times New Roman"/>
                <w:color w:val="000000"/>
                <w:sz w:val="22"/>
                <w:szCs w:val="22"/>
                <w:lang w:val="sk-SK" w:eastAsia="sk-SK"/>
              </w:rPr>
            </w:pPr>
            <w:r w:rsidRPr="001C4EF1">
              <w:rPr>
                <w:rFonts w:eastAsia="Times New Roman"/>
                <w:iCs/>
                <w:color w:val="000000"/>
                <w:sz w:val="22"/>
                <w:szCs w:val="22"/>
                <w:lang w:val="sk-SK" w:eastAsia="sk-SK"/>
              </w:rPr>
              <w:t>South</w:t>
            </w:r>
          </w:p>
        </w:tc>
        <w:tc>
          <w:tcPr>
            <w:tcW w:w="1357" w:type="dxa"/>
            <w:vAlign w:val="bottom"/>
          </w:tcPr>
          <w:p w14:paraId="7F5B79F0"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6</w:t>
            </w:r>
          </w:p>
        </w:tc>
        <w:tc>
          <w:tcPr>
            <w:tcW w:w="1063" w:type="dxa"/>
            <w:vAlign w:val="bottom"/>
          </w:tcPr>
          <w:p w14:paraId="7361D59C"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6</w:t>
            </w:r>
          </w:p>
        </w:tc>
        <w:tc>
          <w:tcPr>
            <w:tcW w:w="1063" w:type="dxa"/>
            <w:vAlign w:val="bottom"/>
          </w:tcPr>
          <w:p w14:paraId="0B4CB165"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6</w:t>
            </w:r>
          </w:p>
        </w:tc>
        <w:tc>
          <w:tcPr>
            <w:tcW w:w="1063" w:type="dxa"/>
            <w:vAlign w:val="bottom"/>
          </w:tcPr>
          <w:p w14:paraId="183E1C94"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6</w:t>
            </w:r>
          </w:p>
        </w:tc>
        <w:tc>
          <w:tcPr>
            <w:tcW w:w="1063" w:type="dxa"/>
            <w:vAlign w:val="bottom"/>
          </w:tcPr>
          <w:p w14:paraId="21DB05AD"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6</w:t>
            </w:r>
          </w:p>
        </w:tc>
        <w:tc>
          <w:tcPr>
            <w:tcW w:w="1063" w:type="dxa"/>
            <w:vAlign w:val="bottom"/>
          </w:tcPr>
          <w:p w14:paraId="6A758241"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6</w:t>
            </w:r>
          </w:p>
        </w:tc>
        <w:tc>
          <w:tcPr>
            <w:tcW w:w="1063" w:type="dxa"/>
            <w:vAlign w:val="bottom"/>
          </w:tcPr>
          <w:p w14:paraId="3912F199"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6</w:t>
            </w:r>
          </w:p>
        </w:tc>
        <w:tc>
          <w:tcPr>
            <w:tcW w:w="1063" w:type="dxa"/>
            <w:vAlign w:val="bottom"/>
          </w:tcPr>
          <w:p w14:paraId="26CB4955"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6</w:t>
            </w:r>
          </w:p>
        </w:tc>
        <w:tc>
          <w:tcPr>
            <w:tcW w:w="1064" w:type="dxa"/>
            <w:vAlign w:val="bottom"/>
          </w:tcPr>
          <w:p w14:paraId="5FC9180B" w14:textId="77777777" w:rsidR="001C4EF1" w:rsidRPr="001C4EF1" w:rsidRDefault="001C4EF1" w:rsidP="00761325">
            <w:pPr>
              <w:spacing w:after="0" w:line="240" w:lineRule="auto"/>
              <w:jc w:val="center"/>
              <w:rPr>
                <w:rFonts w:eastAsia="Times New Roman"/>
                <w:color w:val="000000"/>
                <w:sz w:val="22"/>
                <w:szCs w:val="22"/>
                <w:lang w:val="sk-SK" w:eastAsia="sk-SK"/>
              </w:rPr>
            </w:pPr>
            <w:r w:rsidRPr="001C4EF1">
              <w:rPr>
                <w:rFonts w:eastAsia="Times New Roman"/>
                <w:color w:val="000000"/>
                <w:sz w:val="22"/>
                <w:szCs w:val="22"/>
                <w:lang w:val="sk-SK" w:eastAsia="sk-SK"/>
              </w:rPr>
              <w:t>6</w:t>
            </w:r>
          </w:p>
        </w:tc>
      </w:tr>
      <w:tr w:rsidR="001C4EF1" w:rsidRPr="001C4EF1" w14:paraId="24C21D52" w14:textId="77777777" w:rsidTr="00761325">
        <w:tc>
          <w:tcPr>
            <w:tcW w:w="1196" w:type="dxa"/>
            <w:vAlign w:val="bottom"/>
          </w:tcPr>
          <w:p w14:paraId="2EFFE3B4" w14:textId="77777777" w:rsidR="001C4EF1" w:rsidRPr="001C4EF1" w:rsidRDefault="001C4EF1" w:rsidP="001C4EF1">
            <w:pPr>
              <w:spacing w:after="0" w:line="240" w:lineRule="auto"/>
              <w:rPr>
                <w:rFonts w:eastAsia="Times New Roman"/>
                <w:b/>
                <w:color w:val="000000"/>
                <w:sz w:val="22"/>
                <w:szCs w:val="22"/>
                <w:lang w:val="sk-SK" w:eastAsia="sk-SK"/>
              </w:rPr>
            </w:pPr>
            <w:r w:rsidRPr="001C4EF1">
              <w:rPr>
                <w:rFonts w:eastAsia="Times New Roman"/>
                <w:b/>
                <w:color w:val="000000"/>
                <w:sz w:val="22"/>
                <w:szCs w:val="22"/>
                <w:lang w:val="sk-SK" w:eastAsia="sk-SK"/>
              </w:rPr>
              <w:t>Total</w:t>
            </w:r>
          </w:p>
        </w:tc>
        <w:tc>
          <w:tcPr>
            <w:tcW w:w="1357" w:type="dxa"/>
            <w:vAlign w:val="bottom"/>
          </w:tcPr>
          <w:p w14:paraId="29CF2C43" w14:textId="77777777" w:rsidR="001C4EF1" w:rsidRPr="001C4EF1" w:rsidRDefault="001C4EF1" w:rsidP="00761325">
            <w:pPr>
              <w:spacing w:after="0" w:line="240" w:lineRule="auto"/>
              <w:jc w:val="center"/>
              <w:rPr>
                <w:rFonts w:eastAsia="Times New Roman"/>
                <w:b/>
                <w:bCs/>
                <w:color w:val="000000"/>
                <w:sz w:val="22"/>
                <w:szCs w:val="22"/>
                <w:lang w:val="sk-SK" w:eastAsia="sk-SK"/>
              </w:rPr>
            </w:pPr>
            <w:r w:rsidRPr="001C4EF1">
              <w:rPr>
                <w:rFonts w:eastAsia="Times New Roman"/>
                <w:b/>
                <w:bCs/>
                <w:color w:val="000000"/>
                <w:sz w:val="22"/>
                <w:szCs w:val="22"/>
                <w:lang w:val="sk-SK" w:eastAsia="sk-SK"/>
              </w:rPr>
              <w:t>54</w:t>
            </w:r>
          </w:p>
        </w:tc>
        <w:tc>
          <w:tcPr>
            <w:tcW w:w="1063" w:type="dxa"/>
            <w:vAlign w:val="bottom"/>
          </w:tcPr>
          <w:p w14:paraId="0BE1BED7" w14:textId="77777777" w:rsidR="001C4EF1" w:rsidRPr="001C4EF1" w:rsidRDefault="001C4EF1" w:rsidP="00761325">
            <w:pPr>
              <w:spacing w:after="0" w:line="240" w:lineRule="auto"/>
              <w:jc w:val="center"/>
              <w:rPr>
                <w:rFonts w:eastAsia="Times New Roman"/>
                <w:b/>
                <w:bCs/>
                <w:color w:val="000000"/>
                <w:sz w:val="22"/>
                <w:szCs w:val="22"/>
                <w:lang w:val="sk-SK" w:eastAsia="sk-SK"/>
              </w:rPr>
            </w:pPr>
            <w:r w:rsidRPr="001C4EF1">
              <w:rPr>
                <w:rFonts w:eastAsia="Times New Roman"/>
                <w:b/>
                <w:bCs/>
                <w:color w:val="000000"/>
                <w:sz w:val="22"/>
                <w:szCs w:val="22"/>
                <w:lang w:val="sk-SK" w:eastAsia="sk-SK"/>
              </w:rPr>
              <w:t>62</w:t>
            </w:r>
          </w:p>
        </w:tc>
        <w:tc>
          <w:tcPr>
            <w:tcW w:w="1063" w:type="dxa"/>
            <w:vAlign w:val="bottom"/>
          </w:tcPr>
          <w:p w14:paraId="6E62EFEE" w14:textId="77777777" w:rsidR="001C4EF1" w:rsidRPr="001C4EF1" w:rsidRDefault="001C4EF1" w:rsidP="00761325">
            <w:pPr>
              <w:spacing w:after="0" w:line="240" w:lineRule="auto"/>
              <w:jc w:val="center"/>
              <w:rPr>
                <w:rFonts w:eastAsia="Times New Roman"/>
                <w:b/>
                <w:bCs/>
                <w:color w:val="000000"/>
                <w:sz w:val="22"/>
                <w:szCs w:val="22"/>
                <w:lang w:val="sk-SK" w:eastAsia="sk-SK"/>
              </w:rPr>
            </w:pPr>
            <w:r w:rsidRPr="001C4EF1">
              <w:rPr>
                <w:rFonts w:eastAsia="Times New Roman"/>
                <w:b/>
                <w:bCs/>
                <w:color w:val="000000"/>
                <w:sz w:val="22"/>
                <w:szCs w:val="22"/>
                <w:lang w:val="sk-SK" w:eastAsia="sk-SK"/>
              </w:rPr>
              <w:t>63</w:t>
            </w:r>
          </w:p>
        </w:tc>
        <w:tc>
          <w:tcPr>
            <w:tcW w:w="1063" w:type="dxa"/>
            <w:vAlign w:val="bottom"/>
          </w:tcPr>
          <w:p w14:paraId="649B75A5" w14:textId="77777777" w:rsidR="001C4EF1" w:rsidRPr="001C4EF1" w:rsidRDefault="001C4EF1" w:rsidP="00761325">
            <w:pPr>
              <w:spacing w:after="0" w:line="240" w:lineRule="auto"/>
              <w:jc w:val="center"/>
              <w:rPr>
                <w:rFonts w:eastAsia="Times New Roman"/>
                <w:b/>
                <w:bCs/>
                <w:color w:val="000000"/>
                <w:sz w:val="22"/>
                <w:szCs w:val="22"/>
                <w:lang w:val="sk-SK" w:eastAsia="sk-SK"/>
              </w:rPr>
            </w:pPr>
            <w:r w:rsidRPr="001C4EF1">
              <w:rPr>
                <w:rFonts w:eastAsia="Times New Roman"/>
                <w:b/>
                <w:bCs/>
                <w:color w:val="000000"/>
                <w:sz w:val="22"/>
                <w:szCs w:val="22"/>
                <w:lang w:val="sk-SK" w:eastAsia="sk-SK"/>
              </w:rPr>
              <w:t>62</w:t>
            </w:r>
          </w:p>
        </w:tc>
        <w:tc>
          <w:tcPr>
            <w:tcW w:w="1063" w:type="dxa"/>
            <w:vAlign w:val="bottom"/>
          </w:tcPr>
          <w:p w14:paraId="3AFD2245" w14:textId="77777777" w:rsidR="001C4EF1" w:rsidRPr="001C4EF1" w:rsidRDefault="001C4EF1" w:rsidP="00761325">
            <w:pPr>
              <w:spacing w:after="0" w:line="240" w:lineRule="auto"/>
              <w:jc w:val="center"/>
              <w:rPr>
                <w:rFonts w:eastAsia="Times New Roman"/>
                <w:b/>
                <w:bCs/>
                <w:color w:val="000000"/>
                <w:sz w:val="22"/>
                <w:szCs w:val="22"/>
                <w:lang w:val="sk-SK" w:eastAsia="sk-SK"/>
              </w:rPr>
            </w:pPr>
            <w:r w:rsidRPr="001C4EF1">
              <w:rPr>
                <w:rFonts w:eastAsia="Times New Roman"/>
                <w:b/>
                <w:bCs/>
                <w:color w:val="000000"/>
                <w:sz w:val="22"/>
                <w:szCs w:val="22"/>
                <w:lang w:val="sk-SK" w:eastAsia="sk-SK"/>
              </w:rPr>
              <w:t>63</w:t>
            </w:r>
          </w:p>
        </w:tc>
        <w:tc>
          <w:tcPr>
            <w:tcW w:w="1063" w:type="dxa"/>
            <w:vAlign w:val="bottom"/>
          </w:tcPr>
          <w:p w14:paraId="1C18770D" w14:textId="77777777" w:rsidR="001C4EF1" w:rsidRPr="001C4EF1" w:rsidRDefault="001C4EF1" w:rsidP="00761325">
            <w:pPr>
              <w:spacing w:after="0" w:line="240" w:lineRule="auto"/>
              <w:jc w:val="center"/>
              <w:rPr>
                <w:rFonts w:eastAsia="Times New Roman"/>
                <w:b/>
                <w:color w:val="000000"/>
                <w:sz w:val="22"/>
                <w:szCs w:val="22"/>
                <w:lang w:val="sk-SK" w:eastAsia="sk-SK"/>
              </w:rPr>
            </w:pPr>
            <w:r w:rsidRPr="001C4EF1">
              <w:rPr>
                <w:rFonts w:eastAsia="Times New Roman"/>
                <w:b/>
                <w:color w:val="000000"/>
                <w:sz w:val="22"/>
                <w:szCs w:val="22"/>
                <w:lang w:val="sk-SK" w:eastAsia="sk-SK"/>
              </w:rPr>
              <w:t>63</w:t>
            </w:r>
          </w:p>
        </w:tc>
        <w:tc>
          <w:tcPr>
            <w:tcW w:w="1063" w:type="dxa"/>
            <w:vAlign w:val="bottom"/>
          </w:tcPr>
          <w:p w14:paraId="719BFA39" w14:textId="77777777" w:rsidR="001C4EF1" w:rsidRPr="001C4EF1" w:rsidRDefault="001C4EF1" w:rsidP="00761325">
            <w:pPr>
              <w:spacing w:after="0" w:line="240" w:lineRule="auto"/>
              <w:jc w:val="center"/>
              <w:rPr>
                <w:rFonts w:eastAsia="Times New Roman"/>
                <w:b/>
                <w:color w:val="000000"/>
                <w:sz w:val="22"/>
                <w:szCs w:val="22"/>
                <w:lang w:val="sk-SK" w:eastAsia="sk-SK"/>
              </w:rPr>
            </w:pPr>
            <w:r w:rsidRPr="001C4EF1">
              <w:rPr>
                <w:rFonts w:eastAsia="Times New Roman"/>
                <w:b/>
                <w:color w:val="000000"/>
                <w:sz w:val="22"/>
                <w:szCs w:val="22"/>
                <w:lang w:val="sk-SK" w:eastAsia="sk-SK"/>
              </w:rPr>
              <w:t>63</w:t>
            </w:r>
          </w:p>
        </w:tc>
        <w:tc>
          <w:tcPr>
            <w:tcW w:w="1063" w:type="dxa"/>
            <w:vAlign w:val="bottom"/>
          </w:tcPr>
          <w:p w14:paraId="07DB4802" w14:textId="77777777" w:rsidR="001C4EF1" w:rsidRPr="001C4EF1" w:rsidRDefault="001C4EF1" w:rsidP="00761325">
            <w:pPr>
              <w:spacing w:after="0" w:line="240" w:lineRule="auto"/>
              <w:jc w:val="center"/>
              <w:rPr>
                <w:rFonts w:eastAsia="Times New Roman"/>
                <w:b/>
                <w:color w:val="000000"/>
                <w:sz w:val="22"/>
                <w:szCs w:val="22"/>
                <w:lang w:val="sk-SK" w:eastAsia="sk-SK"/>
              </w:rPr>
            </w:pPr>
            <w:r w:rsidRPr="001C4EF1">
              <w:rPr>
                <w:rFonts w:eastAsia="Times New Roman"/>
                <w:b/>
                <w:color w:val="000000"/>
                <w:sz w:val="22"/>
                <w:szCs w:val="22"/>
                <w:lang w:val="sk-SK" w:eastAsia="sk-SK"/>
              </w:rPr>
              <w:t>63</w:t>
            </w:r>
          </w:p>
        </w:tc>
        <w:tc>
          <w:tcPr>
            <w:tcW w:w="1064" w:type="dxa"/>
            <w:vAlign w:val="bottom"/>
          </w:tcPr>
          <w:p w14:paraId="02662C67" w14:textId="77777777" w:rsidR="001C4EF1" w:rsidRPr="001C4EF1" w:rsidRDefault="001C4EF1" w:rsidP="00761325">
            <w:pPr>
              <w:spacing w:after="0" w:line="240" w:lineRule="auto"/>
              <w:jc w:val="center"/>
              <w:rPr>
                <w:rFonts w:eastAsia="Times New Roman"/>
                <w:b/>
                <w:color w:val="000000"/>
                <w:sz w:val="22"/>
                <w:szCs w:val="22"/>
                <w:lang w:val="sk-SK" w:eastAsia="sk-SK"/>
              </w:rPr>
            </w:pPr>
            <w:r w:rsidRPr="001C4EF1">
              <w:rPr>
                <w:rFonts w:eastAsia="Times New Roman"/>
                <w:b/>
                <w:color w:val="000000"/>
                <w:sz w:val="22"/>
                <w:szCs w:val="22"/>
                <w:lang w:val="sk-SK" w:eastAsia="sk-SK"/>
              </w:rPr>
              <w:t>63</w:t>
            </w:r>
          </w:p>
        </w:tc>
      </w:tr>
    </w:tbl>
    <w:p w14:paraId="45EBAB95" w14:textId="77777777" w:rsidR="001C4EF1" w:rsidRPr="001C4EF1" w:rsidRDefault="001C4EF1" w:rsidP="001C4EF1">
      <w:pPr>
        <w:spacing w:after="0" w:line="240" w:lineRule="auto"/>
        <w:ind w:left="-851" w:right="-897"/>
        <w:jc w:val="both"/>
        <w:rPr>
          <w:rFonts w:eastAsia="Calibri" w:cs="Times New Roman"/>
          <w:sz w:val="20"/>
          <w:szCs w:val="20"/>
          <w:lang w:val="en-GB"/>
        </w:rPr>
      </w:pPr>
      <w:r w:rsidRPr="001C4EF1">
        <w:rPr>
          <w:rFonts w:eastAsia="Calibri" w:cs="Times New Roman"/>
          <w:sz w:val="20"/>
          <w:szCs w:val="20"/>
          <w:lang w:val="en-GB"/>
        </w:rPr>
        <w:t xml:space="preserve">Source: We are grateful to </w:t>
      </w:r>
      <w:proofErr w:type="spellStart"/>
      <w:r w:rsidRPr="001C4EF1">
        <w:rPr>
          <w:rFonts w:eastAsia="Calibri"/>
          <w:bCs/>
          <w:sz w:val="20"/>
          <w:szCs w:val="20"/>
          <w:lang w:val="en-GB"/>
        </w:rPr>
        <w:t>Sigríður</w:t>
      </w:r>
      <w:proofErr w:type="spellEnd"/>
      <w:r w:rsidRPr="001C4EF1">
        <w:rPr>
          <w:rFonts w:eastAsia="Calibri"/>
          <w:bCs/>
          <w:sz w:val="20"/>
          <w:szCs w:val="20"/>
          <w:lang w:val="en-GB"/>
        </w:rPr>
        <w:t xml:space="preserve"> </w:t>
      </w:r>
      <w:proofErr w:type="spellStart"/>
      <w:r w:rsidRPr="001C4EF1">
        <w:rPr>
          <w:rFonts w:eastAsia="Calibri"/>
          <w:bCs/>
          <w:sz w:val="20"/>
          <w:szCs w:val="20"/>
          <w:lang w:val="en-GB"/>
        </w:rPr>
        <w:t>Vilhjálmsdóttir</w:t>
      </w:r>
      <w:proofErr w:type="spellEnd"/>
      <w:r w:rsidRPr="001C4EF1">
        <w:rPr>
          <w:rFonts w:eastAsia="Calibri"/>
          <w:bCs/>
          <w:sz w:val="20"/>
          <w:szCs w:val="20"/>
          <w:lang w:val="en-GB"/>
        </w:rPr>
        <w:t xml:space="preserve"> of Statistics Iceland for her assistance in locating this information in Statistics Iceland, </w:t>
      </w:r>
      <w:r w:rsidRPr="001C4EF1">
        <w:rPr>
          <w:rFonts w:eastAsia="Calibri"/>
          <w:bCs/>
          <w:i/>
          <w:sz w:val="20"/>
          <w:szCs w:val="20"/>
          <w:lang w:val="en-GB"/>
        </w:rPr>
        <w:t xml:space="preserve">Elections to the </w:t>
      </w:r>
      <w:proofErr w:type="spellStart"/>
      <w:r w:rsidRPr="001C4EF1">
        <w:rPr>
          <w:rFonts w:eastAsia="Calibri"/>
          <w:bCs/>
          <w:i/>
          <w:sz w:val="20"/>
          <w:szCs w:val="20"/>
          <w:lang w:val="en-GB"/>
        </w:rPr>
        <w:t>Althingi</w:t>
      </w:r>
      <w:proofErr w:type="spellEnd"/>
      <w:r w:rsidRPr="001C4EF1">
        <w:rPr>
          <w:rFonts w:eastAsia="Calibri"/>
          <w:bCs/>
          <w:i/>
          <w:sz w:val="20"/>
          <w:szCs w:val="20"/>
          <w:lang w:val="en-GB"/>
        </w:rPr>
        <w:t xml:space="preserve"> (Reports)</w:t>
      </w:r>
      <w:r w:rsidRPr="001C4EF1">
        <w:rPr>
          <w:rFonts w:eastAsia="Calibri"/>
          <w:bCs/>
          <w:sz w:val="20"/>
          <w:szCs w:val="20"/>
          <w:lang w:val="en-GB"/>
        </w:rPr>
        <w:t>.</w:t>
      </w:r>
    </w:p>
    <w:p w14:paraId="7D2246F8" w14:textId="77777777" w:rsidR="001C4EF1" w:rsidRPr="001C4EF1" w:rsidRDefault="001C4EF1" w:rsidP="001C4EF1">
      <w:pPr>
        <w:spacing w:after="0" w:line="240" w:lineRule="auto"/>
        <w:jc w:val="both"/>
        <w:rPr>
          <w:rFonts w:eastAsia="Calibri" w:cs="Times New Roman"/>
          <w:sz w:val="22"/>
          <w:szCs w:val="22"/>
          <w:lang w:val="en-GB"/>
        </w:rPr>
      </w:pPr>
    </w:p>
    <w:p w14:paraId="2709A21D" w14:textId="77777777" w:rsidR="001C4EF1" w:rsidRPr="001C4EF1" w:rsidRDefault="001C4EF1" w:rsidP="001C4EF1">
      <w:pPr>
        <w:spacing w:after="0" w:line="240" w:lineRule="auto"/>
        <w:jc w:val="both"/>
        <w:rPr>
          <w:rFonts w:eastAsia="Calibri" w:cs="Times New Roman"/>
          <w:sz w:val="22"/>
          <w:szCs w:val="22"/>
          <w:lang w:val="en-GB"/>
        </w:rPr>
      </w:pPr>
      <w:r w:rsidRPr="001C4EF1">
        <w:rPr>
          <w:rFonts w:eastAsia="Calibri" w:cs="Times New Roman"/>
          <w:sz w:val="22"/>
          <w:szCs w:val="22"/>
          <w:lang w:val="en-GB"/>
        </w:rPr>
        <w:t xml:space="preserve">The size of the upper tier was not absolutely fixed.  The constitutional amendment said, “Up to one fourth of the seats of each constituency can be allocated, according to section </w:t>
      </w:r>
      <w:proofErr w:type="gramStart"/>
      <w:r w:rsidRPr="001C4EF1">
        <w:rPr>
          <w:rFonts w:eastAsia="Calibri" w:cs="Times New Roman"/>
          <w:sz w:val="22"/>
          <w:szCs w:val="22"/>
          <w:lang w:val="en-GB"/>
        </w:rPr>
        <w:t>a and</w:t>
      </w:r>
      <w:proofErr w:type="gramEnd"/>
      <w:r w:rsidRPr="001C4EF1">
        <w:rPr>
          <w:rFonts w:eastAsia="Calibri" w:cs="Times New Roman"/>
          <w:sz w:val="22"/>
          <w:szCs w:val="22"/>
          <w:lang w:val="en-GB"/>
        </w:rPr>
        <w:t xml:space="preserve"> b of paragraph 2 in this Article, with consideration of election results in the whole country.  The same applies to allocation of seats according to section c in the same paragraph.” </w:t>
      </w:r>
      <w:proofErr w:type="gramStart"/>
      <w:r w:rsidRPr="001C4EF1">
        <w:rPr>
          <w:rFonts w:eastAsia="Calibri" w:cs="Times New Roman"/>
          <w:sz w:val="22"/>
          <w:szCs w:val="22"/>
          <w:lang w:val="en-GB"/>
        </w:rPr>
        <w:t>(Article 1c).</w:t>
      </w:r>
      <w:proofErr w:type="gramEnd"/>
      <w:r w:rsidRPr="001C4EF1">
        <w:rPr>
          <w:rFonts w:eastAsia="Calibri" w:cs="Times New Roman"/>
          <w:sz w:val="22"/>
          <w:szCs w:val="22"/>
          <w:lang w:val="en-GB"/>
        </w:rPr>
        <w:t xml:space="preserve">  This meant that, for each district, the greatest possible whole number of seats, up to one quarter of the district magnitude, was allocated to the national tier.  </w:t>
      </w:r>
      <w:proofErr w:type="spellStart"/>
      <w:r w:rsidRPr="001C4EF1">
        <w:rPr>
          <w:rFonts w:eastAsia="Calibri" w:cs="Times New Roman"/>
          <w:sz w:val="22"/>
          <w:szCs w:val="22"/>
          <w:lang w:val="en-GB"/>
        </w:rPr>
        <w:t>Hardarson</w:t>
      </w:r>
      <w:proofErr w:type="spellEnd"/>
      <w:r w:rsidRPr="001C4EF1">
        <w:rPr>
          <w:rFonts w:eastAsia="Calibri" w:cs="Times New Roman"/>
          <w:sz w:val="22"/>
          <w:szCs w:val="22"/>
          <w:lang w:val="en-GB"/>
        </w:rPr>
        <w:t xml:space="preserve"> (2002: 147-8) says the number of seats in the national tier went up from 11 to 13.</w:t>
      </w:r>
    </w:p>
    <w:p w14:paraId="379CFC7D" w14:textId="77777777" w:rsidR="001C4EF1" w:rsidRPr="001C4EF1" w:rsidRDefault="001C4EF1" w:rsidP="001C4EF1">
      <w:pPr>
        <w:spacing w:after="0" w:line="240" w:lineRule="auto"/>
        <w:jc w:val="both"/>
        <w:rPr>
          <w:rFonts w:eastAsia="Calibri" w:cs="Times New Roman"/>
          <w:sz w:val="22"/>
          <w:szCs w:val="22"/>
          <w:lang w:val="en-GB"/>
        </w:rPr>
      </w:pPr>
    </w:p>
    <w:p w14:paraId="1C8F2BF7"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t>Nature of votes that can be cast</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This remained unchanged.  There no was amendment to that part of the constitution that states that each party’s list should normally contain twice as many candidates as the number of seats available in the district.</w:t>
      </w:r>
    </w:p>
    <w:p w14:paraId="3B96736E" w14:textId="77777777" w:rsidR="001C4EF1" w:rsidRPr="001C4EF1" w:rsidRDefault="001C4EF1" w:rsidP="001C4EF1">
      <w:pPr>
        <w:spacing w:after="0" w:line="240" w:lineRule="auto"/>
        <w:jc w:val="both"/>
        <w:rPr>
          <w:rFonts w:eastAsia="Calibri" w:cs="Times New Roman"/>
          <w:sz w:val="22"/>
          <w:szCs w:val="22"/>
          <w:lang w:val="en-GB"/>
        </w:rPr>
      </w:pPr>
    </w:p>
    <w:p w14:paraId="15D70E7E"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t>Party threshold</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A threshold was introduced at the district level at two-thirds of a Hare quota; seats were eliminated one at a time and the threshold was then recalculated.</w:t>
      </w:r>
    </w:p>
    <w:p w14:paraId="7653AED8" w14:textId="77777777" w:rsidR="001C4EF1" w:rsidRPr="001C4EF1" w:rsidRDefault="001C4EF1" w:rsidP="001C4EF1">
      <w:pPr>
        <w:spacing w:after="0" w:line="240" w:lineRule="auto"/>
        <w:jc w:val="both"/>
        <w:rPr>
          <w:rFonts w:eastAsia="Calibri" w:cs="Times New Roman"/>
          <w:sz w:val="22"/>
          <w:szCs w:val="22"/>
          <w:lang w:val="en-GB"/>
        </w:rPr>
      </w:pPr>
    </w:p>
    <w:p w14:paraId="036781B8"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lastRenderedPageBreak/>
        <w:t>Allocation of seats to parties at the lower tier</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The system was switched from </w:t>
      </w:r>
      <w:proofErr w:type="spellStart"/>
      <w:r w:rsidRPr="001C4EF1">
        <w:rPr>
          <w:rFonts w:eastAsia="Calibri" w:cs="Times New Roman"/>
          <w:sz w:val="22"/>
          <w:szCs w:val="22"/>
          <w:lang w:val="en-GB"/>
        </w:rPr>
        <w:t>d’Hondt</w:t>
      </w:r>
      <w:proofErr w:type="spellEnd"/>
      <w:r w:rsidRPr="001C4EF1">
        <w:rPr>
          <w:rFonts w:eastAsia="Calibri" w:cs="Times New Roman"/>
          <w:sz w:val="22"/>
          <w:szCs w:val="22"/>
          <w:lang w:val="en-GB"/>
        </w:rPr>
        <w:t xml:space="preserve"> to Hare and largest remainders (</w:t>
      </w:r>
      <w:proofErr w:type="spellStart"/>
      <w:r w:rsidRPr="001C4EF1">
        <w:rPr>
          <w:rFonts w:eastAsia="Calibri" w:cs="Times New Roman"/>
          <w:sz w:val="22"/>
          <w:szCs w:val="22"/>
          <w:lang w:val="en-GB"/>
        </w:rPr>
        <w:t>Hardarson</w:t>
      </w:r>
      <w:proofErr w:type="spellEnd"/>
      <w:r w:rsidRPr="001C4EF1">
        <w:rPr>
          <w:rFonts w:eastAsia="Calibri" w:cs="Times New Roman"/>
          <w:sz w:val="22"/>
          <w:szCs w:val="22"/>
          <w:lang w:val="en-GB"/>
        </w:rPr>
        <w:t xml:space="preserve"> 2002: 147-8).</w:t>
      </w:r>
    </w:p>
    <w:p w14:paraId="34E81D07" w14:textId="77777777" w:rsidR="001C4EF1" w:rsidRPr="001C4EF1" w:rsidRDefault="001C4EF1" w:rsidP="001C4EF1">
      <w:pPr>
        <w:spacing w:after="0" w:line="240" w:lineRule="auto"/>
        <w:jc w:val="both"/>
        <w:rPr>
          <w:rFonts w:eastAsia="Calibri" w:cs="Times New Roman"/>
          <w:sz w:val="22"/>
          <w:szCs w:val="22"/>
          <w:lang w:val="en-GB"/>
        </w:rPr>
      </w:pPr>
    </w:p>
    <w:p w14:paraId="47AE5D53"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t>Allocation of seats to parties in the upper tier</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w:t>
      </w:r>
      <w:proofErr w:type="spellStart"/>
      <w:r w:rsidRPr="001C4EF1">
        <w:rPr>
          <w:rFonts w:eastAsia="Calibri" w:cs="Times New Roman"/>
          <w:sz w:val="22"/>
          <w:szCs w:val="22"/>
          <w:lang w:val="en-GB"/>
        </w:rPr>
        <w:t>D’Hondt</w:t>
      </w:r>
      <w:proofErr w:type="spellEnd"/>
      <w:r w:rsidRPr="001C4EF1">
        <w:rPr>
          <w:rFonts w:eastAsia="Calibri" w:cs="Times New Roman"/>
          <w:sz w:val="22"/>
          <w:szCs w:val="22"/>
          <w:lang w:val="en-GB"/>
        </w:rPr>
        <w:t xml:space="preserve"> was used on a compensatory basis as before.</w:t>
      </w:r>
    </w:p>
    <w:p w14:paraId="073F1372" w14:textId="77777777" w:rsidR="001C4EF1" w:rsidRPr="001C4EF1" w:rsidRDefault="001C4EF1" w:rsidP="001C4EF1">
      <w:pPr>
        <w:spacing w:after="0" w:line="240" w:lineRule="auto"/>
        <w:rPr>
          <w:rFonts w:eastAsia="Calibri" w:cs="Times New Roman"/>
          <w:sz w:val="22"/>
          <w:szCs w:val="22"/>
          <w:lang w:val="en-GB"/>
        </w:rPr>
      </w:pPr>
    </w:p>
    <w:p w14:paraId="19D9AB2C"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t>Allocation of seats to candidates</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Provisions were adopted identical to those in place in Norway.  In essence, this meant that a candidate could move on a party’s list only if at least half of the party’s voters had made changes to the list order in respect of that candidate (private communication with </w:t>
      </w:r>
      <w:proofErr w:type="spellStart"/>
      <w:r w:rsidRPr="001C4EF1">
        <w:rPr>
          <w:rFonts w:eastAsia="Calibri"/>
          <w:sz w:val="22"/>
          <w:szCs w:val="22"/>
          <w:lang w:val="en-GB"/>
        </w:rPr>
        <w:t>Þ</w:t>
      </w:r>
      <w:r w:rsidRPr="001C4EF1">
        <w:rPr>
          <w:rFonts w:eastAsia="Calibri" w:cs="Times New Roman"/>
          <w:sz w:val="22"/>
          <w:szCs w:val="22"/>
          <w:lang w:val="en-GB"/>
        </w:rPr>
        <w:t>orkell</w:t>
      </w:r>
      <w:proofErr w:type="spellEnd"/>
      <w:r w:rsidRPr="001C4EF1">
        <w:rPr>
          <w:rFonts w:eastAsia="Calibri" w:cs="Times New Roman"/>
          <w:sz w:val="22"/>
          <w:szCs w:val="22"/>
          <w:lang w:val="en-GB"/>
        </w:rPr>
        <w:t xml:space="preserve"> </w:t>
      </w:r>
      <w:proofErr w:type="spellStart"/>
      <w:r w:rsidRPr="001C4EF1">
        <w:rPr>
          <w:rFonts w:eastAsia="Calibri" w:cs="Times New Roman"/>
          <w:sz w:val="22"/>
          <w:szCs w:val="22"/>
          <w:lang w:val="en-GB"/>
        </w:rPr>
        <w:t>Helgason</w:t>
      </w:r>
      <w:proofErr w:type="spellEnd"/>
      <w:r w:rsidRPr="001C4EF1">
        <w:rPr>
          <w:rFonts w:eastAsia="Calibri" w:cs="Times New Roman"/>
          <w:sz w:val="22"/>
          <w:szCs w:val="22"/>
          <w:lang w:val="en-GB"/>
        </w:rPr>
        <w:t>).  In practice, this condition was never met.</w:t>
      </w:r>
    </w:p>
    <w:p w14:paraId="4E8877A6" w14:textId="77777777" w:rsidR="001C4EF1" w:rsidRPr="001C4EF1" w:rsidRDefault="001C4EF1" w:rsidP="001C4EF1">
      <w:pPr>
        <w:spacing w:after="0" w:line="240" w:lineRule="auto"/>
        <w:jc w:val="both"/>
        <w:rPr>
          <w:rFonts w:eastAsia="Calibri" w:cs="Times New Roman"/>
          <w:sz w:val="22"/>
          <w:szCs w:val="22"/>
          <w:lang w:val="en-GB"/>
        </w:rPr>
      </w:pPr>
    </w:p>
    <w:p w14:paraId="6462EBC7" w14:textId="77777777" w:rsidR="001C4EF1" w:rsidRPr="001C4EF1" w:rsidRDefault="001C4EF1" w:rsidP="001C4EF1">
      <w:pPr>
        <w:spacing w:after="0" w:line="240" w:lineRule="auto"/>
        <w:rPr>
          <w:rFonts w:eastAsia="Calibri" w:cs="Times New Roman"/>
          <w:sz w:val="22"/>
          <w:szCs w:val="22"/>
          <w:lang w:val="en-GB"/>
        </w:rPr>
      </w:pPr>
    </w:p>
    <w:p w14:paraId="41FC0E47" w14:textId="7348C89C" w:rsidR="001C4EF1" w:rsidRPr="001C4EF1" w:rsidRDefault="00761325" w:rsidP="001C4EF1">
      <w:pPr>
        <w:spacing w:after="0" w:line="240" w:lineRule="auto"/>
        <w:jc w:val="both"/>
        <w:rPr>
          <w:rFonts w:eastAsia="Calibri" w:cs="Times New Roman"/>
          <w:i/>
          <w:sz w:val="22"/>
          <w:szCs w:val="22"/>
          <w:lang w:val="en-GB"/>
        </w:rPr>
      </w:pPr>
      <w:r w:rsidRPr="00761325">
        <w:rPr>
          <w:rFonts w:eastAsia="Calibri" w:cs="Times New Roman"/>
          <w:b/>
          <w:i/>
          <w:sz w:val="22"/>
          <w:szCs w:val="22"/>
          <w:lang w:val="en-GB"/>
        </w:rPr>
        <w:t xml:space="preserve">3.4 </w:t>
      </w:r>
      <w:r w:rsidR="001C4EF1" w:rsidRPr="001C4EF1">
        <w:rPr>
          <w:rFonts w:eastAsia="Calibri" w:cs="Times New Roman"/>
          <w:b/>
          <w:i/>
          <w:sz w:val="22"/>
          <w:szCs w:val="22"/>
          <w:lang w:val="en-GB"/>
        </w:rPr>
        <w:t>The 2000 Electoral Reform</w:t>
      </w:r>
    </w:p>
    <w:p w14:paraId="7DBCA397" w14:textId="77777777" w:rsidR="001C4EF1" w:rsidRPr="001C4EF1" w:rsidRDefault="001C4EF1" w:rsidP="001C4EF1">
      <w:pPr>
        <w:spacing w:after="0" w:line="240" w:lineRule="auto"/>
        <w:jc w:val="both"/>
        <w:rPr>
          <w:rFonts w:eastAsia="Calibri" w:cs="Times New Roman"/>
          <w:sz w:val="22"/>
          <w:szCs w:val="22"/>
          <w:lang w:val="en-GB"/>
        </w:rPr>
      </w:pPr>
    </w:p>
    <w:p w14:paraId="48DCC3FA" w14:textId="77777777" w:rsidR="001C4EF1" w:rsidRPr="001C4EF1" w:rsidRDefault="001C4EF1" w:rsidP="001C4EF1">
      <w:pPr>
        <w:spacing w:after="0" w:line="240" w:lineRule="auto"/>
        <w:jc w:val="both"/>
        <w:rPr>
          <w:rFonts w:eastAsia="Calibri" w:cs="Times New Roman"/>
          <w:sz w:val="22"/>
          <w:szCs w:val="22"/>
          <w:lang w:val="en-GB"/>
        </w:rPr>
      </w:pPr>
      <w:r w:rsidRPr="001C4EF1">
        <w:rPr>
          <w:rFonts w:eastAsia="Calibri" w:cs="Times New Roman"/>
          <w:sz w:val="22"/>
          <w:szCs w:val="22"/>
          <w:lang w:val="en-GB"/>
        </w:rPr>
        <w:t>This reform again took place in two stages.  First, Article 31 of the Constitution was amended in 1999, removing constituency details and setting out a new structure.  Second, a new electoral law was passed in 2000, setting out constituency details and increasing the weight attached to personal votes.  In detail:</w:t>
      </w:r>
    </w:p>
    <w:p w14:paraId="58572BDB" w14:textId="77777777" w:rsidR="001C4EF1" w:rsidRPr="001C4EF1" w:rsidRDefault="001C4EF1" w:rsidP="001C4EF1">
      <w:pPr>
        <w:spacing w:after="0" w:line="240" w:lineRule="auto"/>
        <w:jc w:val="both"/>
        <w:rPr>
          <w:rFonts w:eastAsia="Calibri" w:cs="Times New Roman"/>
          <w:sz w:val="22"/>
          <w:szCs w:val="22"/>
          <w:lang w:val="en-GB"/>
        </w:rPr>
      </w:pPr>
    </w:p>
    <w:p w14:paraId="233A48D4"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t>Assembly size</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This stayed at 63 (Article 1 of the constitutional amendment, revising Article 31 of the constitution.</w:t>
      </w:r>
    </w:p>
    <w:p w14:paraId="0E089F72" w14:textId="77777777" w:rsidR="001C4EF1" w:rsidRPr="001C4EF1" w:rsidRDefault="001C4EF1" w:rsidP="001C4EF1">
      <w:pPr>
        <w:spacing w:after="0" w:line="240" w:lineRule="auto"/>
        <w:jc w:val="both"/>
        <w:rPr>
          <w:rFonts w:eastAsia="Calibri" w:cs="Times New Roman"/>
          <w:sz w:val="22"/>
          <w:szCs w:val="22"/>
          <w:lang w:val="en-GB"/>
        </w:rPr>
      </w:pPr>
    </w:p>
    <w:p w14:paraId="7BD99541"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t>Districts and district magnitude</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The details of the constituencies were removed from the Constitution.  Rather, the constitution says that there will be either six or seven constituencies.  The Constitution (Article 31, as revised) says that six seats are allocated in each constituency according to the results in that constituency.</w:t>
      </w:r>
    </w:p>
    <w:p w14:paraId="653FCB55" w14:textId="77777777" w:rsidR="001C4EF1" w:rsidRPr="001C4EF1" w:rsidRDefault="001C4EF1" w:rsidP="001C4EF1">
      <w:pPr>
        <w:spacing w:after="0" w:line="240" w:lineRule="auto"/>
        <w:jc w:val="both"/>
        <w:rPr>
          <w:rFonts w:eastAsia="Calibri" w:cs="Times New Roman"/>
          <w:sz w:val="22"/>
          <w:szCs w:val="22"/>
          <w:lang w:val="en-GB"/>
        </w:rPr>
      </w:pPr>
    </w:p>
    <w:p w14:paraId="5B686B4C" w14:textId="77777777" w:rsidR="001C4EF1" w:rsidRPr="001C4EF1" w:rsidRDefault="001C4EF1" w:rsidP="001C4EF1">
      <w:pPr>
        <w:spacing w:after="0" w:line="240" w:lineRule="auto"/>
        <w:jc w:val="both"/>
        <w:rPr>
          <w:rFonts w:eastAsia="Calibri" w:cs="Times New Roman"/>
          <w:sz w:val="22"/>
          <w:szCs w:val="22"/>
          <w:lang w:val="en-GB"/>
        </w:rPr>
      </w:pPr>
      <w:r w:rsidRPr="001C4EF1">
        <w:rPr>
          <w:rFonts w:eastAsia="Calibri" w:cs="Times New Roman"/>
          <w:sz w:val="22"/>
          <w:szCs w:val="22"/>
          <w:lang w:val="en-GB"/>
        </w:rPr>
        <w:t xml:space="preserve">Article 6 of the 2000 Electoral Law delineates six constituencies.  Despite what it says in the Constitution, three of these are 10MDs and three are 11MDs, though the National Electoral Commission has power to vary this if </w:t>
      </w:r>
      <w:proofErr w:type="spellStart"/>
      <w:r w:rsidRPr="001C4EF1">
        <w:rPr>
          <w:rFonts w:eastAsia="Calibri" w:cs="Times New Roman"/>
          <w:sz w:val="22"/>
          <w:szCs w:val="22"/>
          <w:lang w:val="en-GB"/>
        </w:rPr>
        <w:t>malapportionment</w:t>
      </w:r>
      <w:proofErr w:type="spellEnd"/>
      <w:r w:rsidRPr="001C4EF1">
        <w:rPr>
          <w:rFonts w:eastAsia="Calibri" w:cs="Times New Roman"/>
          <w:sz w:val="22"/>
          <w:szCs w:val="22"/>
          <w:lang w:val="en-GB"/>
        </w:rPr>
        <w:t xml:space="preserve"> becomes too great (Article 8).</w:t>
      </w:r>
    </w:p>
    <w:p w14:paraId="4FE92045" w14:textId="77777777" w:rsidR="001C4EF1" w:rsidRPr="001C4EF1" w:rsidRDefault="001C4EF1" w:rsidP="001C4EF1">
      <w:pPr>
        <w:spacing w:after="0" w:line="240" w:lineRule="auto"/>
        <w:jc w:val="both"/>
        <w:rPr>
          <w:rFonts w:eastAsia="Calibri" w:cs="Times New Roman"/>
          <w:sz w:val="22"/>
          <w:szCs w:val="22"/>
          <w:lang w:val="en-GB"/>
        </w:rPr>
      </w:pPr>
    </w:p>
    <w:p w14:paraId="3D87D2DB" w14:textId="77777777" w:rsidR="001C4EF1" w:rsidRPr="001C4EF1" w:rsidRDefault="001C4EF1" w:rsidP="001C4EF1">
      <w:pPr>
        <w:spacing w:after="0" w:line="240" w:lineRule="auto"/>
        <w:jc w:val="both"/>
        <w:rPr>
          <w:rFonts w:eastAsia="Calibri" w:cs="Times New Roman"/>
          <w:sz w:val="22"/>
          <w:szCs w:val="22"/>
          <w:lang w:val="en-GB"/>
        </w:rPr>
      </w:pPr>
      <w:r w:rsidRPr="001C4EF1">
        <w:rPr>
          <w:rFonts w:eastAsia="Calibri" w:cs="Times New Roman"/>
          <w:sz w:val="22"/>
          <w:szCs w:val="22"/>
          <w:lang w:val="en-GB"/>
        </w:rPr>
        <w:t>Of these seats, nine seats are allocated in each district according to local votes, while the remaining one or two seats are allocated from the nationally pooled seats.  Thus, there are nine seats in the upper tier and 54 in the lower tier (Article 8).</w:t>
      </w:r>
    </w:p>
    <w:p w14:paraId="1EB0E298" w14:textId="77777777" w:rsidR="001C4EF1" w:rsidRPr="001C4EF1" w:rsidRDefault="001C4EF1" w:rsidP="001C4EF1">
      <w:pPr>
        <w:spacing w:after="0" w:line="240" w:lineRule="auto"/>
        <w:jc w:val="both"/>
        <w:rPr>
          <w:rFonts w:eastAsia="Calibri" w:cs="Times New Roman"/>
          <w:sz w:val="22"/>
          <w:szCs w:val="22"/>
          <w:lang w:val="en-GB"/>
        </w:rPr>
      </w:pPr>
    </w:p>
    <w:p w14:paraId="02F19C31" w14:textId="4A44FCA9"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t>Nature of votes that can be cast</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This was not changed. Voters are presented with lists containing candidates in the order determined by the parties.  Article 82 of the electoral law states that </w:t>
      </w:r>
      <w:proofErr w:type="gramStart"/>
      <w:r w:rsidRPr="001C4EF1">
        <w:rPr>
          <w:rFonts w:eastAsia="Calibri" w:cs="Times New Roman"/>
          <w:sz w:val="22"/>
          <w:szCs w:val="22"/>
          <w:lang w:val="en-GB"/>
        </w:rPr>
        <w:t>voters</w:t>
      </w:r>
      <w:proofErr w:type="gramEnd"/>
      <w:r w:rsidRPr="001C4EF1">
        <w:rPr>
          <w:rFonts w:eastAsia="Calibri" w:cs="Times New Roman"/>
          <w:sz w:val="22"/>
          <w:szCs w:val="22"/>
          <w:lang w:val="en-GB"/>
        </w:rPr>
        <w:t xml:space="preserve"> first vote for one of the party lists.  Article 82 goes on to say that voters can, if they wish, reorder the candidates by placing numbers next to their names; they can also strike through the name of a candidate.</w:t>
      </w:r>
    </w:p>
    <w:p w14:paraId="0A01B568" w14:textId="77777777" w:rsidR="001C4EF1" w:rsidRPr="001C4EF1" w:rsidRDefault="001C4EF1" w:rsidP="001C4EF1">
      <w:pPr>
        <w:spacing w:after="0" w:line="240" w:lineRule="auto"/>
        <w:jc w:val="both"/>
        <w:rPr>
          <w:rFonts w:eastAsia="Calibri" w:cs="Times New Roman"/>
          <w:sz w:val="22"/>
          <w:szCs w:val="22"/>
          <w:lang w:val="en-GB"/>
        </w:rPr>
      </w:pPr>
    </w:p>
    <w:p w14:paraId="7E9913B2" w14:textId="77777777" w:rsidR="001C4EF1" w:rsidRPr="001C4EF1" w:rsidRDefault="001C4EF1" w:rsidP="001C4EF1">
      <w:pPr>
        <w:spacing w:after="0" w:line="240" w:lineRule="auto"/>
        <w:jc w:val="both"/>
        <w:rPr>
          <w:rFonts w:eastAsia="Calibri" w:cs="Times New Roman"/>
          <w:sz w:val="22"/>
          <w:szCs w:val="22"/>
          <w:lang w:val="en-GB"/>
        </w:rPr>
      </w:pPr>
      <w:r w:rsidRPr="001C4EF1">
        <w:rPr>
          <w:rFonts w:eastAsia="Calibri" w:cs="Times New Roman"/>
          <w:sz w:val="22"/>
          <w:szCs w:val="22"/>
          <w:lang w:val="en-GB"/>
        </w:rPr>
        <w:t>As before, each party’s list must contain twice as many candidates as the number of seats available in the district (Article 31 of the Electoral Law).</w:t>
      </w:r>
    </w:p>
    <w:p w14:paraId="51959E59" w14:textId="77777777" w:rsidR="001C4EF1" w:rsidRPr="001C4EF1" w:rsidRDefault="001C4EF1" w:rsidP="001C4EF1">
      <w:pPr>
        <w:spacing w:after="0" w:line="240" w:lineRule="auto"/>
        <w:jc w:val="both"/>
        <w:rPr>
          <w:rFonts w:eastAsia="Calibri" w:cs="Times New Roman"/>
          <w:sz w:val="22"/>
          <w:szCs w:val="22"/>
          <w:lang w:val="en-GB"/>
        </w:rPr>
      </w:pPr>
    </w:p>
    <w:p w14:paraId="73E88F46"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t>Party threshold</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There is no threshold at the district level.  The threshold for the national tier is now 5 per cent of the national vote (Article 108).</w:t>
      </w:r>
    </w:p>
    <w:p w14:paraId="3BCD738E" w14:textId="77777777" w:rsidR="001C4EF1" w:rsidRPr="001C4EF1" w:rsidRDefault="001C4EF1" w:rsidP="001C4EF1">
      <w:pPr>
        <w:spacing w:after="0" w:line="240" w:lineRule="auto"/>
        <w:jc w:val="both"/>
        <w:rPr>
          <w:rFonts w:eastAsia="Calibri" w:cs="Times New Roman"/>
          <w:sz w:val="22"/>
          <w:szCs w:val="22"/>
          <w:lang w:val="en-GB"/>
        </w:rPr>
      </w:pPr>
    </w:p>
    <w:p w14:paraId="53D6E3A1"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lastRenderedPageBreak/>
        <w:t>Allocation of seats to parties at the lower tier</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The system switched back to </w:t>
      </w:r>
      <w:proofErr w:type="spellStart"/>
      <w:r w:rsidRPr="001C4EF1">
        <w:rPr>
          <w:rFonts w:eastAsia="Calibri" w:cs="Times New Roman"/>
          <w:sz w:val="22"/>
          <w:szCs w:val="22"/>
          <w:lang w:val="en-GB"/>
        </w:rPr>
        <w:t>d’Hondt</w:t>
      </w:r>
      <w:proofErr w:type="spellEnd"/>
      <w:r w:rsidRPr="001C4EF1">
        <w:rPr>
          <w:rFonts w:eastAsia="Calibri" w:cs="Times New Roman"/>
          <w:sz w:val="22"/>
          <w:szCs w:val="22"/>
          <w:lang w:val="en-GB"/>
        </w:rPr>
        <w:t xml:space="preserve"> (Article 107).</w:t>
      </w:r>
    </w:p>
    <w:p w14:paraId="75E7778B" w14:textId="77777777" w:rsidR="001C4EF1" w:rsidRPr="001C4EF1" w:rsidRDefault="001C4EF1" w:rsidP="001C4EF1">
      <w:pPr>
        <w:spacing w:after="0" w:line="240" w:lineRule="auto"/>
        <w:jc w:val="both"/>
        <w:rPr>
          <w:rFonts w:eastAsia="Calibri" w:cs="Times New Roman"/>
          <w:sz w:val="22"/>
          <w:szCs w:val="22"/>
          <w:lang w:val="en-GB"/>
        </w:rPr>
      </w:pPr>
    </w:p>
    <w:p w14:paraId="4BE20A74"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t>Allocation of seats to parties in the upper tier</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w:t>
      </w:r>
      <w:proofErr w:type="spellStart"/>
      <w:r w:rsidRPr="001C4EF1">
        <w:rPr>
          <w:rFonts w:eastAsia="Calibri" w:cs="Times New Roman"/>
          <w:sz w:val="22"/>
          <w:szCs w:val="22"/>
          <w:lang w:val="en-GB"/>
        </w:rPr>
        <w:t>D’Hondt</w:t>
      </w:r>
      <w:proofErr w:type="spellEnd"/>
      <w:r w:rsidRPr="001C4EF1">
        <w:rPr>
          <w:rFonts w:eastAsia="Calibri" w:cs="Times New Roman"/>
          <w:sz w:val="22"/>
          <w:szCs w:val="22"/>
          <w:lang w:val="en-GB"/>
        </w:rPr>
        <w:t xml:space="preserve"> is again used on a compensatory basis.  Specifically, all votes across the country are counted, but the first divisor for each party is one greater than the number of seats the party had won in the districts (Article 108).</w:t>
      </w:r>
    </w:p>
    <w:p w14:paraId="39B7E0D4" w14:textId="77777777" w:rsidR="001C4EF1" w:rsidRPr="001C4EF1" w:rsidRDefault="001C4EF1" w:rsidP="001C4EF1">
      <w:pPr>
        <w:spacing w:after="0" w:line="240" w:lineRule="auto"/>
        <w:rPr>
          <w:rFonts w:eastAsia="Calibri" w:cs="Times New Roman"/>
          <w:sz w:val="22"/>
          <w:szCs w:val="22"/>
          <w:lang w:val="en-GB"/>
        </w:rPr>
      </w:pPr>
    </w:p>
    <w:p w14:paraId="5E38F2F1" w14:textId="77777777" w:rsidR="001C4EF1" w:rsidRPr="001C4EF1" w:rsidRDefault="001C4EF1" w:rsidP="001C4EF1">
      <w:pPr>
        <w:spacing w:after="0" w:line="240" w:lineRule="auto"/>
        <w:jc w:val="both"/>
        <w:rPr>
          <w:rFonts w:eastAsia="Calibri" w:cs="Times New Roman"/>
          <w:sz w:val="22"/>
          <w:szCs w:val="22"/>
          <w:lang w:val="en-GB"/>
        </w:rPr>
      </w:pPr>
      <w:proofErr w:type="gramStart"/>
      <w:r w:rsidRPr="001C4EF1">
        <w:rPr>
          <w:rFonts w:eastAsia="Calibri" w:cs="Times New Roman"/>
          <w:i/>
          <w:sz w:val="22"/>
          <w:szCs w:val="22"/>
          <w:lang w:val="en-GB"/>
        </w:rPr>
        <w:t>Allocation of seats to candidates</w:t>
      </w:r>
      <w:r w:rsidRPr="001C4EF1">
        <w:rPr>
          <w:rFonts w:eastAsia="Calibri" w:cs="Times New Roman"/>
          <w:sz w:val="22"/>
          <w:szCs w:val="22"/>
          <w:lang w:val="en-GB"/>
        </w:rPr>
        <w:t>.</w:t>
      </w:r>
      <w:proofErr w:type="gramEnd"/>
      <w:r w:rsidRPr="001C4EF1">
        <w:rPr>
          <w:rFonts w:eastAsia="Calibri" w:cs="Times New Roman"/>
          <w:sz w:val="22"/>
          <w:szCs w:val="22"/>
          <w:lang w:val="en-GB"/>
        </w:rPr>
        <w:t xml:space="preserve">  The system was in most respects moved back to that in place before 1959, the exception being that list variation is limited so that only candidates in the upper part of the list as presented by the party can be considered for election.  The upper part consists of twice the number of candidates that have been elected from the party’s list (from either the lower or upper tier) in each district, subject to a minimum of three candidates (Article 110).  Article 110 goes on to specify the vote received by each candidate on the list:</w:t>
      </w:r>
    </w:p>
    <w:p w14:paraId="49CCDDCB" w14:textId="77777777" w:rsidR="001C4EF1" w:rsidRPr="001C4EF1" w:rsidRDefault="001C4EF1" w:rsidP="001C4EF1">
      <w:pPr>
        <w:spacing w:after="0" w:line="240" w:lineRule="auto"/>
        <w:jc w:val="both"/>
        <w:rPr>
          <w:rFonts w:eastAsia="Calibri" w:cs="Times New Roman"/>
          <w:sz w:val="22"/>
          <w:szCs w:val="22"/>
          <w:lang w:val="en-GB"/>
        </w:rPr>
      </w:pPr>
    </w:p>
    <w:p w14:paraId="53659135" w14:textId="77777777" w:rsidR="001C4EF1" w:rsidRPr="001C4EF1" w:rsidRDefault="001C4EF1" w:rsidP="001C4EF1">
      <w:pPr>
        <w:spacing w:after="0" w:line="240" w:lineRule="auto"/>
        <w:ind w:left="567"/>
        <w:jc w:val="both"/>
        <w:rPr>
          <w:rFonts w:eastAsia="Times New Roman"/>
          <w:sz w:val="22"/>
          <w:szCs w:val="22"/>
          <w:lang w:val="sk-SK" w:eastAsia="sk-SK"/>
        </w:rPr>
      </w:pPr>
      <w:r w:rsidRPr="001C4EF1">
        <w:rPr>
          <w:rFonts w:eastAsia="Times New Roman"/>
          <w:sz w:val="22"/>
          <w:szCs w:val="22"/>
          <w:lang w:val="en" w:eastAsia="sk-SK"/>
        </w:rPr>
        <w:t>A candidate who occupies the 1</w:t>
      </w:r>
      <w:r w:rsidRPr="001C4EF1">
        <w:rPr>
          <w:rFonts w:eastAsia="Times New Roman"/>
          <w:sz w:val="22"/>
          <w:szCs w:val="22"/>
          <w:vertAlign w:val="superscript"/>
          <w:lang w:val="en" w:eastAsia="sk-SK"/>
        </w:rPr>
        <w:t>st</w:t>
      </w:r>
      <w:r w:rsidRPr="001C4EF1">
        <w:rPr>
          <w:rFonts w:eastAsia="Times New Roman"/>
          <w:sz w:val="22"/>
          <w:szCs w:val="22"/>
          <w:lang w:val="en" w:eastAsia="sk-SK"/>
        </w:rPr>
        <w:t xml:space="preserve"> place on an unaltered ballot paper, or who is ranked in that place on an altered ballot paper, receives one vote. The candidate who in the same way is in 2</w:t>
      </w:r>
      <w:r w:rsidRPr="001C4EF1">
        <w:rPr>
          <w:rFonts w:eastAsia="Times New Roman"/>
          <w:sz w:val="22"/>
          <w:szCs w:val="22"/>
          <w:vertAlign w:val="superscript"/>
          <w:lang w:val="en" w:eastAsia="sk-SK"/>
        </w:rPr>
        <w:t>nd</w:t>
      </w:r>
      <w:r w:rsidRPr="001C4EF1">
        <w:rPr>
          <w:rFonts w:eastAsia="Times New Roman"/>
          <w:sz w:val="22"/>
          <w:szCs w:val="22"/>
          <w:lang w:val="en" w:eastAsia="sk-SK"/>
        </w:rPr>
        <w:t xml:space="preserve"> place receives a fraction of a vote as follows: the denominator is the ranking number, while the numerator is that number reduced by 1. The numerator is then reduced by 1 for each successive place.</w:t>
      </w:r>
    </w:p>
    <w:p w14:paraId="7A807DA2" w14:textId="77777777" w:rsidR="001C4EF1" w:rsidRPr="001C4EF1" w:rsidRDefault="001C4EF1" w:rsidP="001C4EF1">
      <w:pPr>
        <w:spacing w:after="0" w:line="240" w:lineRule="auto"/>
        <w:jc w:val="both"/>
        <w:rPr>
          <w:rFonts w:eastAsia="Calibri" w:cs="Times New Roman"/>
          <w:sz w:val="22"/>
          <w:szCs w:val="22"/>
          <w:lang w:val="en-GB"/>
        </w:rPr>
      </w:pPr>
      <w:r w:rsidRPr="001C4EF1">
        <w:rPr>
          <w:rFonts w:eastAsia="Calibri" w:cs="Times New Roman"/>
          <w:sz w:val="22"/>
          <w:szCs w:val="22"/>
          <w:lang w:val="en-GB"/>
        </w:rPr>
        <w:t xml:space="preserve">  </w:t>
      </w:r>
    </w:p>
    <w:p w14:paraId="2E60B8D2" w14:textId="77777777" w:rsidR="001C4EF1" w:rsidRPr="001C4EF1" w:rsidRDefault="001C4EF1" w:rsidP="001C4EF1">
      <w:pPr>
        <w:spacing w:after="0" w:line="240" w:lineRule="auto"/>
        <w:jc w:val="both"/>
        <w:rPr>
          <w:rFonts w:eastAsia="Calibri" w:cs="Times New Roman"/>
          <w:sz w:val="22"/>
          <w:szCs w:val="22"/>
          <w:lang w:val="en-GB"/>
        </w:rPr>
      </w:pPr>
      <w:r w:rsidRPr="001C4EF1">
        <w:rPr>
          <w:rFonts w:eastAsia="Calibri" w:cs="Times New Roman"/>
          <w:sz w:val="22"/>
          <w:szCs w:val="22"/>
          <w:lang w:val="en-GB"/>
        </w:rPr>
        <w:t xml:space="preserve">The “ranking number” here is the number of candidates from the list who are considered for election.  For example, if a party in a constituency has received three seats, then its “ranking number” is six, meaning that the candidates in the first six places on its list are considered for election.  A candidate placed first on an unaltered ballot paper or ranked first by the voter on an altered ballot paper (provided she or he was in one of the first six places on the party’s list) receives 1 vote.  A candidate placed second on an unaltered ballot paper or ranked second by the voter on an altered ballot paper (again provided she or he was in one of the first six places on the party’s list) receives 5/6 of a vote, and so on down to the last candidate, who receives 1/6 of a vote.  A candidate who has been struck off by a voter receives zero.  (This last point appears not to be explicitly stated in the law, but is stated by </w:t>
      </w:r>
      <w:proofErr w:type="spellStart"/>
      <w:r w:rsidRPr="001C4EF1">
        <w:rPr>
          <w:rFonts w:eastAsia="Calibri" w:cs="Times New Roman"/>
          <w:sz w:val="22"/>
          <w:szCs w:val="22"/>
          <w:lang w:val="en-GB"/>
        </w:rPr>
        <w:t>Helgason</w:t>
      </w:r>
      <w:proofErr w:type="spellEnd"/>
      <w:r w:rsidRPr="001C4EF1">
        <w:rPr>
          <w:rFonts w:eastAsia="Calibri" w:cs="Times New Roman"/>
          <w:sz w:val="22"/>
          <w:szCs w:val="22"/>
          <w:lang w:val="en-GB"/>
        </w:rPr>
        <w:t xml:space="preserve"> (2010: 18).)</w:t>
      </w:r>
    </w:p>
    <w:p w14:paraId="4F9F2BA0" w14:textId="77777777" w:rsidR="001C4EF1" w:rsidRPr="001C4EF1" w:rsidRDefault="001C4EF1" w:rsidP="001C4EF1">
      <w:pPr>
        <w:spacing w:after="0" w:line="240" w:lineRule="auto"/>
        <w:jc w:val="both"/>
        <w:rPr>
          <w:rFonts w:eastAsia="Calibri" w:cs="Times New Roman"/>
          <w:sz w:val="22"/>
          <w:szCs w:val="22"/>
          <w:lang w:val="en-GB"/>
        </w:rPr>
      </w:pPr>
    </w:p>
    <w:p w14:paraId="28598313" w14:textId="77777777" w:rsidR="001C4EF1" w:rsidRPr="001C4EF1" w:rsidRDefault="001C4EF1" w:rsidP="001C4EF1">
      <w:pPr>
        <w:spacing w:after="0" w:line="240" w:lineRule="auto"/>
        <w:jc w:val="both"/>
        <w:rPr>
          <w:rFonts w:eastAsia="Calibri" w:cs="Times New Roman"/>
          <w:sz w:val="22"/>
          <w:szCs w:val="22"/>
          <w:lang w:val="en-GB"/>
        </w:rPr>
      </w:pPr>
      <w:r w:rsidRPr="001C4EF1">
        <w:rPr>
          <w:rFonts w:eastAsia="Calibri" w:cs="Times New Roman"/>
          <w:sz w:val="22"/>
          <w:szCs w:val="22"/>
          <w:lang w:val="en-GB"/>
        </w:rPr>
        <w:t>Thus, list votes and candidate votes are given equal weight in determining the total number of votes for each candidate.  The places are then filled in order of these numbers of votes.</w:t>
      </w:r>
    </w:p>
    <w:p w14:paraId="0D06439A" w14:textId="77777777" w:rsidR="001C4EF1" w:rsidRPr="001C4EF1" w:rsidRDefault="001C4EF1" w:rsidP="001C4EF1">
      <w:pPr>
        <w:spacing w:after="0" w:line="240" w:lineRule="auto"/>
        <w:jc w:val="both"/>
        <w:rPr>
          <w:rFonts w:eastAsia="Calibri" w:cs="Times New Roman"/>
          <w:sz w:val="22"/>
          <w:szCs w:val="22"/>
          <w:lang w:val="en-GB"/>
        </w:rPr>
      </w:pPr>
    </w:p>
    <w:p w14:paraId="445C1A4D" w14:textId="77777777" w:rsidR="001C4EF1" w:rsidRPr="001C4EF1" w:rsidRDefault="001C4EF1" w:rsidP="001C4EF1">
      <w:pPr>
        <w:spacing w:after="0" w:line="240" w:lineRule="auto"/>
        <w:jc w:val="both"/>
        <w:rPr>
          <w:rFonts w:eastAsia="Calibri" w:cs="Times New Roman"/>
          <w:sz w:val="22"/>
          <w:szCs w:val="22"/>
          <w:lang w:val="en-GB"/>
        </w:rPr>
      </w:pPr>
      <w:r w:rsidRPr="001C4EF1">
        <w:rPr>
          <w:rFonts w:eastAsia="Calibri" w:cs="Times New Roman"/>
          <w:sz w:val="22"/>
          <w:szCs w:val="22"/>
          <w:lang w:val="en-GB"/>
        </w:rPr>
        <w:t>In terms of the hypothetical example introduced above, the determination of final list order proceeds as in Table 6.</w:t>
      </w:r>
    </w:p>
    <w:p w14:paraId="1C69CE06" w14:textId="77777777" w:rsidR="001C4EF1" w:rsidRDefault="001C4EF1" w:rsidP="001C4EF1">
      <w:pPr>
        <w:spacing w:after="0" w:line="240" w:lineRule="auto"/>
        <w:jc w:val="both"/>
        <w:rPr>
          <w:rFonts w:eastAsia="Calibri" w:cs="Times New Roman"/>
          <w:sz w:val="22"/>
          <w:szCs w:val="22"/>
          <w:lang w:val="en-GB"/>
        </w:rPr>
      </w:pPr>
    </w:p>
    <w:p w14:paraId="539DC020" w14:textId="77777777" w:rsidR="00761325" w:rsidRDefault="00761325" w:rsidP="001C4EF1">
      <w:pPr>
        <w:spacing w:after="0" w:line="240" w:lineRule="auto"/>
        <w:jc w:val="both"/>
        <w:rPr>
          <w:rFonts w:eastAsia="Calibri" w:cs="Times New Roman"/>
          <w:sz w:val="22"/>
          <w:szCs w:val="22"/>
          <w:lang w:val="en-GB"/>
        </w:rPr>
      </w:pPr>
    </w:p>
    <w:p w14:paraId="65E07892" w14:textId="77777777" w:rsidR="00761325" w:rsidRDefault="00761325" w:rsidP="001C4EF1">
      <w:pPr>
        <w:spacing w:after="0" w:line="240" w:lineRule="auto"/>
        <w:jc w:val="both"/>
        <w:rPr>
          <w:rFonts w:eastAsia="Calibri" w:cs="Times New Roman"/>
          <w:sz w:val="22"/>
          <w:szCs w:val="22"/>
          <w:lang w:val="en-GB"/>
        </w:rPr>
      </w:pPr>
    </w:p>
    <w:p w14:paraId="6F7E56EC" w14:textId="77777777" w:rsidR="00761325" w:rsidRDefault="00761325" w:rsidP="001C4EF1">
      <w:pPr>
        <w:spacing w:after="0" w:line="240" w:lineRule="auto"/>
        <w:jc w:val="both"/>
        <w:rPr>
          <w:rFonts w:eastAsia="Calibri" w:cs="Times New Roman"/>
          <w:sz w:val="22"/>
          <w:szCs w:val="22"/>
          <w:lang w:val="en-GB"/>
        </w:rPr>
      </w:pPr>
    </w:p>
    <w:p w14:paraId="5CD98C6D" w14:textId="77777777" w:rsidR="00761325" w:rsidRDefault="00761325" w:rsidP="001C4EF1">
      <w:pPr>
        <w:spacing w:after="0" w:line="240" w:lineRule="auto"/>
        <w:jc w:val="both"/>
        <w:rPr>
          <w:rFonts w:eastAsia="Calibri" w:cs="Times New Roman"/>
          <w:sz w:val="22"/>
          <w:szCs w:val="22"/>
          <w:lang w:val="en-GB"/>
        </w:rPr>
      </w:pPr>
    </w:p>
    <w:p w14:paraId="20ED12A2" w14:textId="77777777" w:rsidR="00761325" w:rsidRDefault="00761325" w:rsidP="001C4EF1">
      <w:pPr>
        <w:spacing w:after="0" w:line="240" w:lineRule="auto"/>
        <w:jc w:val="both"/>
        <w:rPr>
          <w:rFonts w:eastAsia="Calibri" w:cs="Times New Roman"/>
          <w:sz w:val="22"/>
          <w:szCs w:val="22"/>
          <w:lang w:val="en-GB"/>
        </w:rPr>
      </w:pPr>
    </w:p>
    <w:p w14:paraId="41F08CF2" w14:textId="77777777" w:rsidR="00761325" w:rsidRDefault="00761325" w:rsidP="001C4EF1">
      <w:pPr>
        <w:spacing w:after="0" w:line="240" w:lineRule="auto"/>
        <w:jc w:val="both"/>
        <w:rPr>
          <w:rFonts w:eastAsia="Calibri" w:cs="Times New Roman"/>
          <w:sz w:val="22"/>
          <w:szCs w:val="22"/>
          <w:lang w:val="en-GB"/>
        </w:rPr>
      </w:pPr>
    </w:p>
    <w:p w14:paraId="445BED51" w14:textId="77777777" w:rsidR="00761325" w:rsidRDefault="00761325" w:rsidP="001C4EF1">
      <w:pPr>
        <w:spacing w:after="0" w:line="240" w:lineRule="auto"/>
        <w:jc w:val="both"/>
        <w:rPr>
          <w:rFonts w:eastAsia="Calibri" w:cs="Times New Roman"/>
          <w:sz w:val="22"/>
          <w:szCs w:val="22"/>
          <w:lang w:val="en-GB"/>
        </w:rPr>
      </w:pPr>
    </w:p>
    <w:p w14:paraId="15AC0842" w14:textId="77777777" w:rsidR="00761325" w:rsidRDefault="00761325" w:rsidP="001C4EF1">
      <w:pPr>
        <w:spacing w:after="0" w:line="240" w:lineRule="auto"/>
        <w:jc w:val="both"/>
        <w:rPr>
          <w:rFonts w:eastAsia="Calibri" w:cs="Times New Roman"/>
          <w:sz w:val="22"/>
          <w:szCs w:val="22"/>
          <w:lang w:val="en-GB"/>
        </w:rPr>
      </w:pPr>
    </w:p>
    <w:p w14:paraId="03C57890" w14:textId="77777777" w:rsidR="00761325" w:rsidRDefault="00761325" w:rsidP="001C4EF1">
      <w:pPr>
        <w:spacing w:after="0" w:line="240" w:lineRule="auto"/>
        <w:jc w:val="both"/>
        <w:rPr>
          <w:rFonts w:eastAsia="Calibri" w:cs="Times New Roman"/>
          <w:sz w:val="22"/>
          <w:szCs w:val="22"/>
          <w:lang w:val="en-GB"/>
        </w:rPr>
      </w:pPr>
    </w:p>
    <w:p w14:paraId="49AEE2B6" w14:textId="77777777" w:rsidR="00761325" w:rsidRDefault="00761325" w:rsidP="001C4EF1">
      <w:pPr>
        <w:spacing w:after="0" w:line="240" w:lineRule="auto"/>
        <w:jc w:val="both"/>
        <w:rPr>
          <w:rFonts w:eastAsia="Calibri" w:cs="Times New Roman"/>
          <w:sz w:val="22"/>
          <w:szCs w:val="22"/>
          <w:lang w:val="en-GB"/>
        </w:rPr>
      </w:pPr>
    </w:p>
    <w:p w14:paraId="553C3503" w14:textId="77777777" w:rsidR="00761325" w:rsidRPr="001C4EF1" w:rsidRDefault="00761325" w:rsidP="001C4EF1">
      <w:pPr>
        <w:spacing w:after="0" w:line="240" w:lineRule="auto"/>
        <w:jc w:val="both"/>
        <w:rPr>
          <w:rFonts w:eastAsia="Calibri" w:cs="Times New Roman"/>
          <w:sz w:val="22"/>
          <w:szCs w:val="22"/>
          <w:lang w:val="en-GB"/>
        </w:rPr>
      </w:pPr>
    </w:p>
    <w:p w14:paraId="22116BB0" w14:textId="77777777" w:rsidR="001C4EF1" w:rsidRDefault="001C4EF1" w:rsidP="001C4EF1">
      <w:pPr>
        <w:spacing w:after="0" w:line="240" w:lineRule="auto"/>
        <w:jc w:val="both"/>
        <w:rPr>
          <w:rFonts w:eastAsia="Calibri" w:cs="Times New Roman"/>
          <w:b/>
          <w:sz w:val="22"/>
          <w:szCs w:val="22"/>
          <w:lang w:val="en-GB"/>
        </w:rPr>
      </w:pPr>
      <w:proofErr w:type="gramStart"/>
      <w:r w:rsidRPr="001C4EF1">
        <w:rPr>
          <w:rFonts w:eastAsia="Calibri" w:cs="Times New Roman"/>
          <w:b/>
          <w:sz w:val="22"/>
          <w:szCs w:val="22"/>
          <w:lang w:val="en-GB"/>
        </w:rPr>
        <w:lastRenderedPageBreak/>
        <w:t>Table 6.</w:t>
      </w:r>
      <w:proofErr w:type="gramEnd"/>
      <w:r w:rsidRPr="001C4EF1">
        <w:rPr>
          <w:rFonts w:eastAsia="Calibri" w:cs="Times New Roman"/>
          <w:b/>
          <w:sz w:val="22"/>
          <w:szCs w:val="22"/>
          <w:lang w:val="en-GB"/>
        </w:rPr>
        <w:t xml:space="preserve">  Hypothetical vote calculation under the 2000 system</w:t>
      </w:r>
    </w:p>
    <w:p w14:paraId="01CA8637" w14:textId="77777777" w:rsidR="00761325" w:rsidRPr="001C4EF1" w:rsidRDefault="00761325" w:rsidP="001C4EF1">
      <w:pPr>
        <w:spacing w:after="0" w:line="240" w:lineRule="auto"/>
        <w:jc w:val="both"/>
        <w:rPr>
          <w:rFonts w:eastAsia="Calibri" w:cs="Times New Roman"/>
          <w:b/>
          <w:sz w:val="22"/>
          <w:szCs w:val="22"/>
          <w:lang w:val="en-GB"/>
        </w:rPr>
      </w:pPr>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2194"/>
        <w:gridCol w:w="2191"/>
        <w:gridCol w:w="2169"/>
        <w:gridCol w:w="2167"/>
      </w:tblGrid>
      <w:tr w:rsidR="001C4EF1" w:rsidRPr="001C4EF1" w14:paraId="4483D97F" w14:textId="77777777" w:rsidTr="00761325">
        <w:tc>
          <w:tcPr>
            <w:tcW w:w="2310" w:type="dxa"/>
            <w:tcBorders>
              <w:bottom w:val="single" w:sz="4" w:space="0" w:color="auto"/>
            </w:tcBorders>
          </w:tcPr>
          <w:p w14:paraId="115CF88F"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Candidate</w:t>
            </w:r>
          </w:p>
        </w:tc>
        <w:tc>
          <w:tcPr>
            <w:tcW w:w="2310" w:type="dxa"/>
            <w:tcBorders>
              <w:bottom w:val="single" w:sz="4" w:space="0" w:color="auto"/>
            </w:tcBorders>
          </w:tcPr>
          <w:p w14:paraId="36B85393"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From unaltered ballots</w:t>
            </w:r>
          </w:p>
        </w:tc>
        <w:tc>
          <w:tcPr>
            <w:tcW w:w="2311" w:type="dxa"/>
            <w:tcBorders>
              <w:bottom w:val="single" w:sz="4" w:space="0" w:color="auto"/>
            </w:tcBorders>
          </w:tcPr>
          <w:p w14:paraId="586B0F22"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From altered ballots</w:t>
            </w:r>
          </w:p>
        </w:tc>
        <w:tc>
          <w:tcPr>
            <w:tcW w:w="2311" w:type="dxa"/>
            <w:tcBorders>
              <w:bottom w:val="single" w:sz="4" w:space="0" w:color="auto"/>
            </w:tcBorders>
          </w:tcPr>
          <w:p w14:paraId="1E30784D"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Total</w:t>
            </w:r>
          </w:p>
        </w:tc>
      </w:tr>
      <w:tr w:rsidR="001C4EF1" w:rsidRPr="001C4EF1" w14:paraId="28E5216B" w14:textId="77777777" w:rsidTr="00761325">
        <w:tc>
          <w:tcPr>
            <w:tcW w:w="2310" w:type="dxa"/>
            <w:tcBorders>
              <w:top w:val="single" w:sz="4" w:space="0" w:color="auto"/>
            </w:tcBorders>
          </w:tcPr>
          <w:p w14:paraId="113BA778"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A</w:t>
            </w:r>
          </w:p>
        </w:tc>
        <w:tc>
          <w:tcPr>
            <w:tcW w:w="2310" w:type="dxa"/>
            <w:tcBorders>
              <w:top w:val="single" w:sz="4" w:space="0" w:color="auto"/>
            </w:tcBorders>
          </w:tcPr>
          <w:p w14:paraId="38946143"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125</w:t>
            </w:r>
          </w:p>
        </w:tc>
        <w:tc>
          <w:tcPr>
            <w:tcW w:w="2311" w:type="dxa"/>
            <w:tcBorders>
              <w:top w:val="single" w:sz="4" w:space="0" w:color="auto"/>
            </w:tcBorders>
          </w:tcPr>
          <w:p w14:paraId="2F6429CC"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0</w:t>
            </w:r>
          </w:p>
        </w:tc>
        <w:tc>
          <w:tcPr>
            <w:tcW w:w="2311" w:type="dxa"/>
            <w:tcBorders>
              <w:top w:val="single" w:sz="4" w:space="0" w:color="auto"/>
            </w:tcBorders>
          </w:tcPr>
          <w:p w14:paraId="30A44483"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125</w:t>
            </w:r>
          </w:p>
        </w:tc>
      </w:tr>
      <w:tr w:rsidR="001C4EF1" w:rsidRPr="001C4EF1" w14:paraId="2CFB9A1E" w14:textId="77777777" w:rsidTr="00761325">
        <w:tc>
          <w:tcPr>
            <w:tcW w:w="2310" w:type="dxa"/>
          </w:tcPr>
          <w:p w14:paraId="793FD8D0"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B</w:t>
            </w:r>
          </w:p>
        </w:tc>
        <w:tc>
          <w:tcPr>
            <w:tcW w:w="2310" w:type="dxa"/>
          </w:tcPr>
          <w:p w14:paraId="216DA6B0"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3/4x125 = 93.75</w:t>
            </w:r>
          </w:p>
        </w:tc>
        <w:tc>
          <w:tcPr>
            <w:tcW w:w="2311" w:type="dxa"/>
          </w:tcPr>
          <w:p w14:paraId="06A082FC"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25</w:t>
            </w:r>
          </w:p>
        </w:tc>
        <w:tc>
          <w:tcPr>
            <w:tcW w:w="2311" w:type="dxa"/>
          </w:tcPr>
          <w:p w14:paraId="56CDB73E"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118.75</w:t>
            </w:r>
          </w:p>
        </w:tc>
      </w:tr>
      <w:tr w:rsidR="001C4EF1" w:rsidRPr="001C4EF1" w14:paraId="6D9C3E64" w14:textId="77777777" w:rsidTr="00761325">
        <w:tc>
          <w:tcPr>
            <w:tcW w:w="2310" w:type="dxa"/>
          </w:tcPr>
          <w:p w14:paraId="4B544D82"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C</w:t>
            </w:r>
          </w:p>
        </w:tc>
        <w:tc>
          <w:tcPr>
            <w:tcW w:w="2310" w:type="dxa"/>
          </w:tcPr>
          <w:p w14:paraId="7C2E618B"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2/4x125 = 62.5</w:t>
            </w:r>
          </w:p>
        </w:tc>
        <w:tc>
          <w:tcPr>
            <w:tcW w:w="2311" w:type="dxa"/>
          </w:tcPr>
          <w:p w14:paraId="1A61123A"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3/4x25 = 18.75</w:t>
            </w:r>
          </w:p>
        </w:tc>
        <w:tc>
          <w:tcPr>
            <w:tcW w:w="2311" w:type="dxa"/>
          </w:tcPr>
          <w:p w14:paraId="1904F0F2"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81.25</w:t>
            </w:r>
          </w:p>
        </w:tc>
      </w:tr>
      <w:tr w:rsidR="001C4EF1" w:rsidRPr="001C4EF1" w14:paraId="03C06911" w14:textId="77777777" w:rsidTr="00761325">
        <w:tc>
          <w:tcPr>
            <w:tcW w:w="2310" w:type="dxa"/>
          </w:tcPr>
          <w:p w14:paraId="1E12714D"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D</w:t>
            </w:r>
          </w:p>
        </w:tc>
        <w:tc>
          <w:tcPr>
            <w:tcW w:w="2310" w:type="dxa"/>
          </w:tcPr>
          <w:p w14:paraId="44914AE6"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1/4x125 = 31.25</w:t>
            </w:r>
          </w:p>
        </w:tc>
        <w:tc>
          <w:tcPr>
            <w:tcW w:w="2311" w:type="dxa"/>
          </w:tcPr>
          <w:p w14:paraId="14F32EAD"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2/4x25 = 12.5</w:t>
            </w:r>
          </w:p>
        </w:tc>
        <w:tc>
          <w:tcPr>
            <w:tcW w:w="2311" w:type="dxa"/>
          </w:tcPr>
          <w:p w14:paraId="50526383"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43.75</w:t>
            </w:r>
          </w:p>
        </w:tc>
      </w:tr>
      <w:tr w:rsidR="001C4EF1" w:rsidRPr="001C4EF1" w14:paraId="0564018A" w14:textId="77777777" w:rsidTr="00761325">
        <w:tc>
          <w:tcPr>
            <w:tcW w:w="2310" w:type="dxa"/>
          </w:tcPr>
          <w:p w14:paraId="078B67CD"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E</w:t>
            </w:r>
          </w:p>
        </w:tc>
        <w:tc>
          <w:tcPr>
            <w:tcW w:w="2310" w:type="dxa"/>
          </w:tcPr>
          <w:p w14:paraId="0A19E6E9"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0</w:t>
            </w:r>
          </w:p>
        </w:tc>
        <w:tc>
          <w:tcPr>
            <w:tcW w:w="2311" w:type="dxa"/>
          </w:tcPr>
          <w:p w14:paraId="1EBC3E68"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0</w:t>
            </w:r>
          </w:p>
        </w:tc>
        <w:tc>
          <w:tcPr>
            <w:tcW w:w="2311" w:type="dxa"/>
          </w:tcPr>
          <w:p w14:paraId="36B2D361"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0</w:t>
            </w:r>
          </w:p>
        </w:tc>
      </w:tr>
      <w:tr w:rsidR="001C4EF1" w:rsidRPr="001C4EF1" w14:paraId="026E2E31" w14:textId="77777777" w:rsidTr="00761325">
        <w:tc>
          <w:tcPr>
            <w:tcW w:w="2310" w:type="dxa"/>
          </w:tcPr>
          <w:p w14:paraId="689BC1AE"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F</w:t>
            </w:r>
          </w:p>
        </w:tc>
        <w:tc>
          <w:tcPr>
            <w:tcW w:w="2310" w:type="dxa"/>
          </w:tcPr>
          <w:p w14:paraId="3A62130B"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0</w:t>
            </w:r>
          </w:p>
        </w:tc>
        <w:tc>
          <w:tcPr>
            <w:tcW w:w="2311" w:type="dxa"/>
          </w:tcPr>
          <w:p w14:paraId="5F8156E0"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0</w:t>
            </w:r>
          </w:p>
        </w:tc>
        <w:tc>
          <w:tcPr>
            <w:tcW w:w="2311" w:type="dxa"/>
          </w:tcPr>
          <w:p w14:paraId="7FEEACF5"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0</w:t>
            </w:r>
          </w:p>
        </w:tc>
      </w:tr>
      <w:tr w:rsidR="001C4EF1" w:rsidRPr="001C4EF1" w14:paraId="19AFC2C7" w14:textId="77777777" w:rsidTr="00761325">
        <w:tc>
          <w:tcPr>
            <w:tcW w:w="2310" w:type="dxa"/>
          </w:tcPr>
          <w:p w14:paraId="57EEB297"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G</w:t>
            </w:r>
          </w:p>
        </w:tc>
        <w:tc>
          <w:tcPr>
            <w:tcW w:w="2310" w:type="dxa"/>
          </w:tcPr>
          <w:p w14:paraId="7B462BD0"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0</w:t>
            </w:r>
          </w:p>
        </w:tc>
        <w:tc>
          <w:tcPr>
            <w:tcW w:w="2311" w:type="dxa"/>
          </w:tcPr>
          <w:p w14:paraId="4E0BBD0D"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0</w:t>
            </w:r>
          </w:p>
        </w:tc>
        <w:tc>
          <w:tcPr>
            <w:tcW w:w="2311" w:type="dxa"/>
          </w:tcPr>
          <w:p w14:paraId="33608A8B"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0</w:t>
            </w:r>
          </w:p>
        </w:tc>
      </w:tr>
      <w:tr w:rsidR="001C4EF1" w:rsidRPr="001C4EF1" w14:paraId="02488E6E" w14:textId="77777777" w:rsidTr="00761325">
        <w:tc>
          <w:tcPr>
            <w:tcW w:w="2310" w:type="dxa"/>
          </w:tcPr>
          <w:p w14:paraId="06CFFC53"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H</w:t>
            </w:r>
          </w:p>
        </w:tc>
        <w:tc>
          <w:tcPr>
            <w:tcW w:w="2310" w:type="dxa"/>
          </w:tcPr>
          <w:p w14:paraId="740FC02F"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0</w:t>
            </w:r>
          </w:p>
        </w:tc>
        <w:tc>
          <w:tcPr>
            <w:tcW w:w="2311" w:type="dxa"/>
          </w:tcPr>
          <w:p w14:paraId="1B4CC895"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0</w:t>
            </w:r>
          </w:p>
        </w:tc>
        <w:tc>
          <w:tcPr>
            <w:tcW w:w="2311" w:type="dxa"/>
          </w:tcPr>
          <w:p w14:paraId="6BB7B931"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0</w:t>
            </w:r>
          </w:p>
        </w:tc>
      </w:tr>
      <w:tr w:rsidR="001C4EF1" w:rsidRPr="001C4EF1" w14:paraId="050ADD67" w14:textId="77777777" w:rsidTr="00761325">
        <w:tc>
          <w:tcPr>
            <w:tcW w:w="2310" w:type="dxa"/>
          </w:tcPr>
          <w:p w14:paraId="348CCEBB"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I</w:t>
            </w:r>
          </w:p>
        </w:tc>
        <w:tc>
          <w:tcPr>
            <w:tcW w:w="2310" w:type="dxa"/>
          </w:tcPr>
          <w:p w14:paraId="18E39B54"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0</w:t>
            </w:r>
          </w:p>
        </w:tc>
        <w:tc>
          <w:tcPr>
            <w:tcW w:w="2311" w:type="dxa"/>
          </w:tcPr>
          <w:p w14:paraId="6ECAA341"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0</w:t>
            </w:r>
          </w:p>
        </w:tc>
        <w:tc>
          <w:tcPr>
            <w:tcW w:w="2311" w:type="dxa"/>
          </w:tcPr>
          <w:p w14:paraId="6EE5E83A"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0</w:t>
            </w:r>
          </w:p>
        </w:tc>
      </w:tr>
      <w:tr w:rsidR="001C4EF1" w:rsidRPr="001C4EF1" w14:paraId="1D2FCF5F" w14:textId="77777777" w:rsidTr="00761325">
        <w:tc>
          <w:tcPr>
            <w:tcW w:w="2310" w:type="dxa"/>
          </w:tcPr>
          <w:p w14:paraId="0CDC744A"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J</w:t>
            </w:r>
          </w:p>
        </w:tc>
        <w:tc>
          <w:tcPr>
            <w:tcW w:w="2310" w:type="dxa"/>
          </w:tcPr>
          <w:p w14:paraId="0065F362"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0</w:t>
            </w:r>
          </w:p>
        </w:tc>
        <w:tc>
          <w:tcPr>
            <w:tcW w:w="2311" w:type="dxa"/>
          </w:tcPr>
          <w:p w14:paraId="6236A86D"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0</w:t>
            </w:r>
          </w:p>
        </w:tc>
        <w:tc>
          <w:tcPr>
            <w:tcW w:w="2311" w:type="dxa"/>
          </w:tcPr>
          <w:p w14:paraId="65E855C8" w14:textId="77777777" w:rsidR="001C4EF1" w:rsidRPr="001C4EF1" w:rsidRDefault="001C4EF1" w:rsidP="00761325">
            <w:pPr>
              <w:spacing w:after="0" w:line="240" w:lineRule="auto"/>
              <w:jc w:val="center"/>
              <w:rPr>
                <w:rFonts w:eastAsia="Times New Roman"/>
                <w:sz w:val="22"/>
                <w:szCs w:val="22"/>
                <w:lang w:val="sk-SK" w:eastAsia="sk-SK"/>
              </w:rPr>
            </w:pPr>
            <w:r w:rsidRPr="001C4EF1">
              <w:rPr>
                <w:rFonts w:eastAsia="Times New Roman"/>
                <w:sz w:val="22"/>
                <w:szCs w:val="22"/>
                <w:lang w:val="sk-SK" w:eastAsia="sk-SK"/>
              </w:rPr>
              <w:t>0</w:t>
            </w:r>
          </w:p>
        </w:tc>
      </w:tr>
    </w:tbl>
    <w:p w14:paraId="4E3330B3" w14:textId="77777777" w:rsidR="001C4EF1" w:rsidRPr="001C4EF1" w:rsidRDefault="001C4EF1" w:rsidP="00761325">
      <w:pPr>
        <w:spacing w:after="0" w:line="240" w:lineRule="auto"/>
        <w:jc w:val="center"/>
        <w:rPr>
          <w:rFonts w:eastAsia="Calibri" w:cs="Times New Roman"/>
          <w:sz w:val="22"/>
          <w:szCs w:val="22"/>
          <w:lang w:val="en-GB"/>
        </w:rPr>
      </w:pPr>
    </w:p>
    <w:p w14:paraId="1CE01DEB" w14:textId="77777777" w:rsidR="001C4EF1" w:rsidRPr="001C4EF1" w:rsidRDefault="001C4EF1" w:rsidP="001C4EF1">
      <w:pPr>
        <w:spacing w:after="0" w:line="240" w:lineRule="auto"/>
        <w:jc w:val="both"/>
        <w:rPr>
          <w:rFonts w:eastAsia="Calibri" w:cs="Times New Roman"/>
          <w:sz w:val="22"/>
          <w:szCs w:val="22"/>
          <w:lang w:val="en-GB"/>
        </w:rPr>
      </w:pPr>
      <w:r w:rsidRPr="001C4EF1">
        <w:rPr>
          <w:rFonts w:eastAsia="Calibri" w:cs="Times New Roman"/>
          <w:sz w:val="22"/>
          <w:szCs w:val="22"/>
          <w:lang w:val="en-GB"/>
        </w:rPr>
        <w:t xml:space="preserve">The party has won two seats, so only the first four candidates on the list as ordered by the party are in the running for election.  As under the 1942 rules, the 125 unaltered ballots give the first candidate 125 votes and the remaining candidates declining fractions of this.  This time, however, the denominator is just four, rather than ten (four being the number of candidates in the running) and the numerator series starts (with the second candidate) at one less than this.  The altered ballots are also assigned as under the 1942 rules, again with the exception of the lower denominator.  The two parts are summed to determine the final ranking.  </w:t>
      </w:r>
    </w:p>
    <w:p w14:paraId="5CE88082" w14:textId="77777777" w:rsidR="001C4EF1" w:rsidRPr="001C4EF1" w:rsidRDefault="001C4EF1" w:rsidP="001C4EF1">
      <w:pPr>
        <w:spacing w:after="0" w:line="240" w:lineRule="auto"/>
        <w:jc w:val="both"/>
        <w:rPr>
          <w:rFonts w:eastAsia="Calibri" w:cs="Times New Roman"/>
          <w:sz w:val="22"/>
          <w:szCs w:val="22"/>
          <w:lang w:val="en-GB"/>
        </w:rPr>
      </w:pPr>
    </w:p>
    <w:p w14:paraId="5E96E7A5" w14:textId="77777777" w:rsidR="001C4EF1" w:rsidRPr="001C4EF1" w:rsidRDefault="001C4EF1" w:rsidP="001C4EF1">
      <w:pPr>
        <w:spacing w:after="0" w:line="240" w:lineRule="auto"/>
        <w:jc w:val="both"/>
        <w:rPr>
          <w:rFonts w:eastAsia="Calibri" w:cs="Times New Roman"/>
          <w:sz w:val="22"/>
          <w:szCs w:val="22"/>
          <w:lang w:val="en-GB"/>
        </w:rPr>
      </w:pPr>
      <w:r w:rsidRPr="001C4EF1">
        <w:rPr>
          <w:rFonts w:eastAsia="Calibri" w:cs="Times New Roman"/>
          <w:sz w:val="22"/>
          <w:szCs w:val="22"/>
          <w:lang w:val="en-GB"/>
        </w:rPr>
        <w:t xml:space="preserve">It can be seen that A is elected first and B second, whereas under the 1942 rules B was elected first and </w:t>
      </w:r>
      <w:proofErr w:type="gramStart"/>
      <w:r w:rsidRPr="001C4EF1">
        <w:rPr>
          <w:rFonts w:eastAsia="Calibri" w:cs="Times New Roman"/>
          <w:sz w:val="22"/>
          <w:szCs w:val="22"/>
          <w:lang w:val="en-GB"/>
        </w:rPr>
        <w:t>A</w:t>
      </w:r>
      <w:proofErr w:type="gramEnd"/>
      <w:r w:rsidRPr="001C4EF1">
        <w:rPr>
          <w:rFonts w:eastAsia="Calibri" w:cs="Times New Roman"/>
          <w:sz w:val="22"/>
          <w:szCs w:val="22"/>
          <w:lang w:val="en-GB"/>
        </w:rPr>
        <w:t xml:space="preserve"> second.  This illustrates the point already noted in relation to the 1942 rules, that it is easier for voters to change the order of the list when the number of candidates under consideration – and therefore the denominator – is higher.  The restriction of the counting procedure only to ‘ranking’ candidates thus means that lists remain less flexible than under the 1942 rules, though they are more flexible than between 1959 and 2000.</w:t>
      </w:r>
    </w:p>
    <w:p w14:paraId="5E419EC6" w14:textId="77777777" w:rsidR="001C4EF1" w:rsidRPr="001C4EF1" w:rsidRDefault="001C4EF1" w:rsidP="001C4EF1">
      <w:pPr>
        <w:spacing w:after="0" w:line="240" w:lineRule="auto"/>
        <w:jc w:val="both"/>
        <w:rPr>
          <w:rFonts w:eastAsia="Calibri" w:cs="Times New Roman"/>
          <w:sz w:val="22"/>
          <w:szCs w:val="22"/>
          <w:lang w:val="en-GB"/>
        </w:rPr>
      </w:pPr>
    </w:p>
    <w:p w14:paraId="1674F91C" w14:textId="77777777" w:rsidR="001C4EF1" w:rsidRPr="001C4EF1" w:rsidRDefault="001C4EF1" w:rsidP="001C4EF1">
      <w:pPr>
        <w:spacing w:after="0" w:line="240" w:lineRule="auto"/>
        <w:jc w:val="both"/>
        <w:rPr>
          <w:rFonts w:eastAsia="Calibri" w:cs="Times New Roman"/>
          <w:sz w:val="22"/>
          <w:szCs w:val="22"/>
          <w:lang w:val="en-GB"/>
        </w:rPr>
      </w:pPr>
    </w:p>
    <w:p w14:paraId="7782D324" w14:textId="77777777" w:rsidR="001C4EF1" w:rsidRDefault="001C4EF1" w:rsidP="00F71FEC">
      <w:pPr>
        <w:pStyle w:val="Heading1"/>
        <w:rPr>
          <w:rFonts w:ascii="Calibri" w:hAnsi="Calibri"/>
          <w:sz w:val="28"/>
          <w:szCs w:val="28"/>
          <w:lang w:val="en-GB"/>
        </w:rPr>
      </w:pPr>
      <w:bookmarkStart w:id="2" w:name="_Toc204250507"/>
      <w:r>
        <w:rPr>
          <w:rFonts w:ascii="Calibri" w:hAnsi="Calibri"/>
          <w:sz w:val="28"/>
          <w:szCs w:val="28"/>
          <w:lang w:val="en-GB"/>
        </w:rPr>
        <w:t xml:space="preserve">References </w:t>
      </w:r>
    </w:p>
    <w:p w14:paraId="5E4E3947" w14:textId="77777777" w:rsidR="001C4EF1" w:rsidRPr="001C4EF1" w:rsidRDefault="001C4EF1" w:rsidP="001C4EF1">
      <w:pPr>
        <w:spacing w:after="0" w:line="240" w:lineRule="auto"/>
        <w:jc w:val="both"/>
        <w:rPr>
          <w:rFonts w:eastAsia="Calibri" w:cs="Times New Roman"/>
          <w:b/>
          <w:sz w:val="22"/>
          <w:szCs w:val="22"/>
          <w:lang w:val="en-GB"/>
        </w:rPr>
      </w:pPr>
    </w:p>
    <w:p w14:paraId="79F84031" w14:textId="77777777" w:rsidR="001C4EF1" w:rsidRPr="001C4EF1" w:rsidRDefault="001C4EF1" w:rsidP="001C4EF1">
      <w:pPr>
        <w:spacing w:after="0" w:line="240" w:lineRule="auto"/>
        <w:jc w:val="both"/>
        <w:rPr>
          <w:rFonts w:eastAsia="Times New Roman"/>
          <w:sz w:val="22"/>
          <w:szCs w:val="22"/>
          <w:lang w:eastAsia="sk-SK"/>
        </w:rPr>
      </w:pPr>
      <w:proofErr w:type="spellStart"/>
      <w:r w:rsidRPr="001C4EF1">
        <w:rPr>
          <w:rFonts w:eastAsia="Times New Roman"/>
          <w:sz w:val="22"/>
          <w:szCs w:val="22"/>
          <w:lang w:eastAsia="sk-SK"/>
        </w:rPr>
        <w:t>Hardarson</w:t>
      </w:r>
      <w:proofErr w:type="spellEnd"/>
      <w:r w:rsidRPr="001C4EF1">
        <w:rPr>
          <w:rFonts w:eastAsia="Times New Roman"/>
          <w:sz w:val="22"/>
          <w:szCs w:val="22"/>
          <w:lang w:eastAsia="sk-SK"/>
        </w:rPr>
        <w:t xml:space="preserve">, </w:t>
      </w:r>
      <w:proofErr w:type="spellStart"/>
      <w:r w:rsidRPr="001C4EF1">
        <w:rPr>
          <w:rFonts w:eastAsia="Times New Roman"/>
          <w:sz w:val="22"/>
          <w:szCs w:val="22"/>
          <w:lang w:eastAsia="sk-SK"/>
        </w:rPr>
        <w:t>Ólafur</w:t>
      </w:r>
      <w:proofErr w:type="spellEnd"/>
      <w:r w:rsidRPr="001C4EF1">
        <w:rPr>
          <w:rFonts w:eastAsia="Times New Roman"/>
          <w:sz w:val="22"/>
          <w:szCs w:val="22"/>
          <w:lang w:eastAsia="sk-SK"/>
        </w:rPr>
        <w:t xml:space="preserve"> Th. (2002).  “The Icelandic Electoral System 1844–1999”, in Bernard </w:t>
      </w:r>
      <w:proofErr w:type="spellStart"/>
      <w:r w:rsidRPr="001C4EF1">
        <w:rPr>
          <w:rFonts w:eastAsia="Times New Roman"/>
          <w:sz w:val="22"/>
          <w:szCs w:val="22"/>
          <w:lang w:eastAsia="sk-SK"/>
        </w:rPr>
        <w:t>Grofman</w:t>
      </w:r>
      <w:proofErr w:type="spellEnd"/>
      <w:r w:rsidRPr="001C4EF1">
        <w:rPr>
          <w:rFonts w:eastAsia="Times New Roman"/>
          <w:sz w:val="22"/>
          <w:szCs w:val="22"/>
          <w:lang w:eastAsia="sk-SK"/>
        </w:rPr>
        <w:t xml:space="preserve"> and </w:t>
      </w:r>
      <w:proofErr w:type="spellStart"/>
      <w:r w:rsidRPr="001C4EF1">
        <w:rPr>
          <w:rFonts w:eastAsia="Times New Roman"/>
          <w:sz w:val="22"/>
          <w:szCs w:val="22"/>
          <w:lang w:eastAsia="sk-SK"/>
        </w:rPr>
        <w:t>Arend</w:t>
      </w:r>
      <w:proofErr w:type="spellEnd"/>
      <w:r w:rsidRPr="001C4EF1">
        <w:rPr>
          <w:rFonts w:eastAsia="Times New Roman"/>
          <w:sz w:val="22"/>
          <w:szCs w:val="22"/>
          <w:lang w:eastAsia="sk-SK"/>
        </w:rPr>
        <w:t xml:space="preserve"> Lijphart (eds.), </w:t>
      </w:r>
      <w:r w:rsidRPr="001C4EF1">
        <w:rPr>
          <w:rFonts w:eastAsia="Times New Roman"/>
          <w:i/>
          <w:iCs/>
          <w:sz w:val="22"/>
          <w:szCs w:val="22"/>
          <w:lang w:eastAsia="sk-SK"/>
        </w:rPr>
        <w:t>The Evolution of Electoral and Party Systems in the Nordic Countries</w:t>
      </w:r>
      <w:r w:rsidRPr="001C4EF1">
        <w:rPr>
          <w:rFonts w:eastAsia="Times New Roman"/>
          <w:sz w:val="22"/>
          <w:szCs w:val="22"/>
          <w:lang w:eastAsia="sk-SK"/>
        </w:rPr>
        <w:t xml:space="preserve">.  New York: </w:t>
      </w:r>
      <w:proofErr w:type="spellStart"/>
      <w:r w:rsidRPr="001C4EF1">
        <w:rPr>
          <w:rFonts w:eastAsia="Times New Roman"/>
          <w:sz w:val="22"/>
          <w:szCs w:val="22"/>
          <w:lang w:eastAsia="sk-SK"/>
        </w:rPr>
        <w:t>Agathon</w:t>
      </w:r>
      <w:proofErr w:type="spellEnd"/>
      <w:r w:rsidRPr="001C4EF1">
        <w:rPr>
          <w:rFonts w:eastAsia="Times New Roman"/>
          <w:sz w:val="22"/>
          <w:szCs w:val="22"/>
          <w:lang w:eastAsia="sk-SK"/>
        </w:rPr>
        <w:t>, 101–66.</w:t>
      </w:r>
    </w:p>
    <w:p w14:paraId="43C38B1E" w14:textId="77777777" w:rsidR="001C4EF1" w:rsidRPr="001C4EF1" w:rsidRDefault="001C4EF1" w:rsidP="001C4EF1">
      <w:pPr>
        <w:spacing w:after="0" w:line="240" w:lineRule="auto"/>
        <w:jc w:val="both"/>
        <w:rPr>
          <w:rFonts w:eastAsia="Times New Roman"/>
          <w:sz w:val="22"/>
          <w:szCs w:val="22"/>
          <w:lang w:eastAsia="sk-SK"/>
        </w:rPr>
      </w:pPr>
    </w:p>
    <w:p w14:paraId="3FBCC65B" w14:textId="77777777" w:rsidR="001C4EF1" w:rsidRPr="001C4EF1" w:rsidRDefault="001C4EF1" w:rsidP="001C4EF1">
      <w:pPr>
        <w:spacing w:after="0" w:line="240" w:lineRule="auto"/>
        <w:jc w:val="both"/>
        <w:rPr>
          <w:rFonts w:eastAsia="Times New Roman"/>
          <w:sz w:val="22"/>
          <w:szCs w:val="22"/>
          <w:lang w:eastAsia="sk-SK"/>
        </w:rPr>
      </w:pPr>
      <w:proofErr w:type="spellStart"/>
      <w:proofErr w:type="gramStart"/>
      <w:r w:rsidRPr="001C4EF1">
        <w:rPr>
          <w:rFonts w:eastAsia="Times New Roman"/>
          <w:sz w:val="22"/>
          <w:szCs w:val="22"/>
          <w:lang w:eastAsia="sk-SK"/>
        </w:rPr>
        <w:t>Hardarson</w:t>
      </w:r>
      <w:proofErr w:type="spellEnd"/>
      <w:r w:rsidRPr="001C4EF1">
        <w:rPr>
          <w:rFonts w:eastAsia="Times New Roman"/>
          <w:sz w:val="22"/>
          <w:szCs w:val="22"/>
          <w:lang w:eastAsia="sk-SK"/>
        </w:rPr>
        <w:t xml:space="preserve">, </w:t>
      </w:r>
      <w:proofErr w:type="spellStart"/>
      <w:r w:rsidRPr="001C4EF1">
        <w:rPr>
          <w:rFonts w:eastAsia="Times New Roman"/>
          <w:sz w:val="22"/>
          <w:szCs w:val="22"/>
          <w:lang w:eastAsia="sk-SK"/>
        </w:rPr>
        <w:t>Ólafur</w:t>
      </w:r>
      <w:proofErr w:type="spellEnd"/>
      <w:r w:rsidRPr="001C4EF1">
        <w:rPr>
          <w:rFonts w:eastAsia="Times New Roman"/>
          <w:sz w:val="22"/>
          <w:szCs w:val="22"/>
          <w:lang w:eastAsia="sk-SK"/>
        </w:rPr>
        <w:t xml:space="preserve"> </w:t>
      </w:r>
      <w:proofErr w:type="spellStart"/>
      <w:r w:rsidRPr="001C4EF1">
        <w:rPr>
          <w:rFonts w:eastAsia="Times New Roman"/>
          <w:sz w:val="22"/>
          <w:szCs w:val="22"/>
          <w:lang w:eastAsia="sk-SK"/>
        </w:rPr>
        <w:t>Thordur</w:t>
      </w:r>
      <w:proofErr w:type="spellEnd"/>
      <w:r w:rsidRPr="001C4EF1">
        <w:rPr>
          <w:rFonts w:eastAsia="Times New Roman"/>
          <w:sz w:val="22"/>
          <w:szCs w:val="22"/>
          <w:lang w:eastAsia="sk-SK"/>
        </w:rPr>
        <w:t xml:space="preserve">, and Gunnar </w:t>
      </w:r>
      <w:proofErr w:type="spellStart"/>
      <w:r w:rsidRPr="001C4EF1">
        <w:rPr>
          <w:rFonts w:eastAsia="Times New Roman"/>
          <w:sz w:val="22"/>
          <w:szCs w:val="22"/>
          <w:lang w:eastAsia="sk-SK"/>
        </w:rPr>
        <w:t>Helgi</w:t>
      </w:r>
      <w:proofErr w:type="spellEnd"/>
      <w:r w:rsidRPr="001C4EF1">
        <w:rPr>
          <w:rFonts w:eastAsia="Times New Roman"/>
          <w:sz w:val="22"/>
          <w:szCs w:val="22"/>
          <w:lang w:eastAsia="sk-SK"/>
        </w:rPr>
        <w:t xml:space="preserve"> </w:t>
      </w:r>
      <w:proofErr w:type="spellStart"/>
      <w:r w:rsidRPr="001C4EF1">
        <w:rPr>
          <w:rFonts w:eastAsia="Times New Roman"/>
          <w:sz w:val="22"/>
          <w:szCs w:val="22"/>
          <w:lang w:eastAsia="sk-SK"/>
        </w:rPr>
        <w:t>Kristinsson</w:t>
      </w:r>
      <w:proofErr w:type="spellEnd"/>
      <w:r w:rsidRPr="001C4EF1">
        <w:rPr>
          <w:rFonts w:eastAsia="Times New Roman"/>
          <w:sz w:val="22"/>
          <w:szCs w:val="22"/>
          <w:lang w:eastAsia="sk-SK"/>
        </w:rPr>
        <w:t xml:space="preserve"> (2008).</w:t>
      </w:r>
      <w:proofErr w:type="gramEnd"/>
      <w:r w:rsidRPr="001C4EF1">
        <w:rPr>
          <w:rFonts w:eastAsia="Times New Roman"/>
          <w:sz w:val="22"/>
          <w:szCs w:val="22"/>
          <w:lang w:eastAsia="sk-SK"/>
        </w:rPr>
        <w:t xml:space="preserve">  “The Parliamentary Election in </w:t>
      </w:r>
      <w:proofErr w:type="gramStart"/>
      <w:r w:rsidRPr="001C4EF1">
        <w:rPr>
          <w:rFonts w:eastAsia="Times New Roman"/>
          <w:sz w:val="22"/>
          <w:szCs w:val="22"/>
          <w:lang w:eastAsia="sk-SK"/>
        </w:rPr>
        <w:t>Iceland,</w:t>
      </w:r>
      <w:proofErr w:type="gramEnd"/>
      <w:r w:rsidRPr="001C4EF1">
        <w:rPr>
          <w:rFonts w:eastAsia="Times New Roman"/>
          <w:sz w:val="22"/>
          <w:szCs w:val="22"/>
          <w:lang w:eastAsia="sk-SK"/>
        </w:rPr>
        <w:t xml:space="preserve"> May 2007”. </w:t>
      </w:r>
      <w:r w:rsidRPr="001C4EF1">
        <w:rPr>
          <w:rFonts w:eastAsia="Times New Roman"/>
          <w:i/>
          <w:iCs/>
          <w:sz w:val="22"/>
          <w:szCs w:val="22"/>
          <w:lang w:eastAsia="sk-SK"/>
        </w:rPr>
        <w:t>Electoral Studies</w:t>
      </w:r>
      <w:r w:rsidRPr="001C4EF1">
        <w:rPr>
          <w:rFonts w:eastAsia="Times New Roman"/>
          <w:sz w:val="22"/>
          <w:szCs w:val="22"/>
          <w:lang w:eastAsia="sk-SK"/>
        </w:rPr>
        <w:t xml:space="preserve"> 27(2): 373-377.</w:t>
      </w:r>
    </w:p>
    <w:p w14:paraId="48125D56" w14:textId="77777777" w:rsidR="001C4EF1" w:rsidRPr="001C4EF1" w:rsidRDefault="001C4EF1" w:rsidP="001C4EF1">
      <w:pPr>
        <w:spacing w:after="0" w:line="240" w:lineRule="auto"/>
        <w:jc w:val="both"/>
        <w:rPr>
          <w:rFonts w:eastAsia="Times New Roman"/>
          <w:sz w:val="22"/>
          <w:szCs w:val="22"/>
          <w:lang w:eastAsia="sk-SK"/>
        </w:rPr>
      </w:pPr>
    </w:p>
    <w:p w14:paraId="039382A3" w14:textId="77777777" w:rsidR="001C4EF1" w:rsidRPr="001C4EF1" w:rsidRDefault="001C4EF1" w:rsidP="001C4EF1">
      <w:pPr>
        <w:spacing w:after="0" w:line="240" w:lineRule="auto"/>
        <w:jc w:val="both"/>
        <w:rPr>
          <w:rFonts w:eastAsia="Times New Roman"/>
          <w:sz w:val="22"/>
          <w:szCs w:val="22"/>
          <w:lang w:eastAsia="sk-SK"/>
        </w:rPr>
      </w:pPr>
      <w:proofErr w:type="spellStart"/>
      <w:proofErr w:type="gramStart"/>
      <w:r w:rsidRPr="001C4EF1">
        <w:rPr>
          <w:rFonts w:eastAsia="Times New Roman"/>
          <w:sz w:val="22"/>
          <w:szCs w:val="22"/>
          <w:lang w:eastAsia="sk-SK"/>
        </w:rPr>
        <w:t>Hardarson</w:t>
      </w:r>
      <w:proofErr w:type="spellEnd"/>
      <w:r w:rsidRPr="001C4EF1">
        <w:rPr>
          <w:rFonts w:eastAsia="Times New Roman"/>
          <w:sz w:val="22"/>
          <w:szCs w:val="22"/>
          <w:lang w:eastAsia="sk-SK"/>
        </w:rPr>
        <w:t xml:space="preserve">, </w:t>
      </w:r>
      <w:proofErr w:type="spellStart"/>
      <w:r w:rsidRPr="001C4EF1">
        <w:rPr>
          <w:rFonts w:eastAsia="Times New Roman"/>
          <w:sz w:val="22"/>
          <w:szCs w:val="22"/>
          <w:lang w:eastAsia="sk-SK"/>
        </w:rPr>
        <w:t>Ólafur</w:t>
      </w:r>
      <w:proofErr w:type="spellEnd"/>
      <w:r w:rsidRPr="001C4EF1">
        <w:rPr>
          <w:rFonts w:eastAsia="Times New Roman"/>
          <w:sz w:val="22"/>
          <w:szCs w:val="22"/>
          <w:lang w:eastAsia="sk-SK"/>
        </w:rPr>
        <w:t xml:space="preserve"> Th., and Gunnar </w:t>
      </w:r>
      <w:proofErr w:type="spellStart"/>
      <w:r w:rsidRPr="001C4EF1">
        <w:rPr>
          <w:rFonts w:eastAsia="Times New Roman"/>
          <w:sz w:val="22"/>
          <w:szCs w:val="22"/>
          <w:lang w:eastAsia="sk-SK"/>
        </w:rPr>
        <w:t>Helgi</w:t>
      </w:r>
      <w:proofErr w:type="spellEnd"/>
      <w:r w:rsidRPr="001C4EF1">
        <w:rPr>
          <w:rFonts w:eastAsia="Times New Roman"/>
          <w:sz w:val="22"/>
          <w:szCs w:val="22"/>
          <w:lang w:eastAsia="sk-SK"/>
        </w:rPr>
        <w:t xml:space="preserve"> </w:t>
      </w:r>
      <w:proofErr w:type="spellStart"/>
      <w:r w:rsidRPr="001C4EF1">
        <w:rPr>
          <w:rFonts w:eastAsia="Times New Roman"/>
          <w:sz w:val="22"/>
          <w:szCs w:val="22"/>
          <w:lang w:eastAsia="sk-SK"/>
        </w:rPr>
        <w:t>Kristinsson</w:t>
      </w:r>
      <w:proofErr w:type="spellEnd"/>
      <w:r w:rsidRPr="001C4EF1">
        <w:rPr>
          <w:rFonts w:eastAsia="Times New Roman"/>
          <w:sz w:val="22"/>
          <w:szCs w:val="22"/>
          <w:lang w:eastAsia="sk-SK"/>
        </w:rPr>
        <w:t xml:space="preserve"> (2010).</w:t>
      </w:r>
      <w:proofErr w:type="gramEnd"/>
      <w:r w:rsidRPr="001C4EF1">
        <w:rPr>
          <w:rFonts w:eastAsia="Times New Roman"/>
          <w:sz w:val="22"/>
          <w:szCs w:val="22"/>
          <w:lang w:eastAsia="sk-SK"/>
        </w:rPr>
        <w:t xml:space="preserve">  “Iceland”.  In Dieter </w:t>
      </w:r>
      <w:proofErr w:type="spellStart"/>
      <w:r w:rsidRPr="001C4EF1">
        <w:rPr>
          <w:rFonts w:eastAsia="Times New Roman"/>
          <w:sz w:val="22"/>
          <w:szCs w:val="22"/>
          <w:lang w:eastAsia="sk-SK"/>
        </w:rPr>
        <w:t>Nohlen</w:t>
      </w:r>
      <w:proofErr w:type="spellEnd"/>
      <w:r w:rsidRPr="001C4EF1">
        <w:rPr>
          <w:rFonts w:eastAsia="Times New Roman"/>
          <w:sz w:val="22"/>
          <w:szCs w:val="22"/>
          <w:lang w:eastAsia="sk-SK"/>
        </w:rPr>
        <w:t xml:space="preserve"> and Philip </w:t>
      </w:r>
      <w:proofErr w:type="spellStart"/>
      <w:r w:rsidRPr="001C4EF1">
        <w:rPr>
          <w:rFonts w:eastAsia="Times New Roman"/>
          <w:sz w:val="22"/>
          <w:szCs w:val="22"/>
          <w:lang w:eastAsia="sk-SK"/>
        </w:rPr>
        <w:t>Stöver</w:t>
      </w:r>
      <w:proofErr w:type="spellEnd"/>
      <w:r w:rsidRPr="001C4EF1">
        <w:rPr>
          <w:rFonts w:eastAsia="Times New Roman"/>
          <w:sz w:val="22"/>
          <w:szCs w:val="22"/>
          <w:lang w:eastAsia="sk-SK"/>
        </w:rPr>
        <w:t xml:space="preserve"> (eds.), </w:t>
      </w:r>
      <w:r w:rsidRPr="001C4EF1">
        <w:rPr>
          <w:rFonts w:eastAsia="Times New Roman"/>
          <w:i/>
          <w:sz w:val="22"/>
          <w:szCs w:val="22"/>
          <w:lang w:eastAsia="sk-SK"/>
        </w:rPr>
        <w:t>Elections in Europe: A Data Handbook</w:t>
      </w:r>
      <w:r w:rsidRPr="001C4EF1">
        <w:rPr>
          <w:rFonts w:eastAsia="Times New Roman"/>
          <w:sz w:val="22"/>
          <w:szCs w:val="22"/>
          <w:lang w:eastAsia="sk-SK"/>
        </w:rPr>
        <w:t xml:space="preserve">.  Baden-Baden: </w:t>
      </w:r>
      <w:proofErr w:type="spellStart"/>
      <w:r w:rsidRPr="001C4EF1">
        <w:rPr>
          <w:rFonts w:eastAsia="Times New Roman"/>
          <w:sz w:val="22"/>
          <w:szCs w:val="22"/>
          <w:lang w:eastAsia="sk-SK"/>
        </w:rPr>
        <w:t>Nomos</w:t>
      </w:r>
      <w:proofErr w:type="spellEnd"/>
      <w:r w:rsidRPr="001C4EF1">
        <w:rPr>
          <w:rFonts w:eastAsia="Times New Roman"/>
          <w:sz w:val="22"/>
          <w:szCs w:val="22"/>
          <w:lang w:eastAsia="sk-SK"/>
        </w:rPr>
        <w:t>, pp. 947–86.</w:t>
      </w:r>
    </w:p>
    <w:p w14:paraId="4D076B40" w14:textId="77777777" w:rsidR="001C4EF1" w:rsidRPr="001C4EF1" w:rsidRDefault="001C4EF1" w:rsidP="001C4EF1">
      <w:pPr>
        <w:spacing w:after="0" w:line="240" w:lineRule="auto"/>
        <w:jc w:val="both"/>
        <w:rPr>
          <w:rFonts w:eastAsia="Times New Roman"/>
          <w:sz w:val="22"/>
          <w:szCs w:val="22"/>
          <w:lang w:eastAsia="sk-SK"/>
        </w:rPr>
      </w:pPr>
    </w:p>
    <w:p w14:paraId="30AA4D65" w14:textId="77777777" w:rsidR="001C4EF1" w:rsidRPr="001C4EF1" w:rsidRDefault="001C4EF1" w:rsidP="001C4EF1">
      <w:pPr>
        <w:spacing w:after="0" w:line="240" w:lineRule="auto"/>
        <w:jc w:val="both"/>
        <w:rPr>
          <w:rFonts w:eastAsia="Times New Roman"/>
          <w:sz w:val="22"/>
          <w:szCs w:val="22"/>
          <w:lang w:eastAsia="sk-SK"/>
        </w:rPr>
      </w:pPr>
      <w:proofErr w:type="spellStart"/>
      <w:r w:rsidRPr="001C4EF1">
        <w:rPr>
          <w:rFonts w:eastAsia="Times New Roman"/>
          <w:sz w:val="22"/>
          <w:szCs w:val="22"/>
          <w:lang w:eastAsia="sk-SK"/>
        </w:rPr>
        <w:t>Helgason</w:t>
      </w:r>
      <w:proofErr w:type="spellEnd"/>
      <w:r w:rsidRPr="001C4EF1">
        <w:rPr>
          <w:rFonts w:eastAsia="Times New Roman"/>
          <w:sz w:val="22"/>
          <w:szCs w:val="22"/>
          <w:lang w:eastAsia="sk-SK"/>
        </w:rPr>
        <w:t xml:space="preserve">, </w:t>
      </w:r>
      <w:proofErr w:type="spellStart"/>
      <w:r w:rsidRPr="001C4EF1">
        <w:rPr>
          <w:rFonts w:eastAsia="Times New Roman"/>
          <w:sz w:val="22"/>
          <w:szCs w:val="22"/>
          <w:lang w:eastAsia="sk-SK"/>
        </w:rPr>
        <w:t>Thorkell</w:t>
      </w:r>
      <w:proofErr w:type="spellEnd"/>
      <w:r w:rsidRPr="001C4EF1">
        <w:rPr>
          <w:rFonts w:eastAsia="Times New Roman"/>
          <w:sz w:val="22"/>
          <w:szCs w:val="22"/>
          <w:lang w:eastAsia="sk-SK"/>
        </w:rPr>
        <w:t xml:space="preserve"> (2010).  “Apportionment of Seats to </w:t>
      </w:r>
      <w:proofErr w:type="spellStart"/>
      <w:r w:rsidRPr="001C4EF1">
        <w:rPr>
          <w:rFonts w:eastAsia="Times New Roman"/>
          <w:i/>
          <w:sz w:val="22"/>
          <w:szCs w:val="22"/>
          <w:lang w:eastAsia="sk-SK"/>
        </w:rPr>
        <w:t>Althingi</w:t>
      </w:r>
      <w:proofErr w:type="spellEnd"/>
      <w:r w:rsidRPr="001C4EF1">
        <w:rPr>
          <w:rFonts w:eastAsia="Times New Roman"/>
          <w:sz w:val="22"/>
          <w:szCs w:val="22"/>
          <w:lang w:eastAsia="sk-SK"/>
        </w:rPr>
        <w:t xml:space="preserve">, the Icelandic Parliament: Analysis of the Elections on May 10, 2003, May 12, 2007 and April 25, 2009”.  </w:t>
      </w:r>
      <w:proofErr w:type="gramStart"/>
      <w:r w:rsidRPr="001C4EF1">
        <w:rPr>
          <w:rFonts w:eastAsia="Times New Roman"/>
          <w:sz w:val="22"/>
          <w:szCs w:val="22"/>
          <w:lang w:eastAsia="sk-SK"/>
        </w:rPr>
        <w:t>National Electoral Commission of Iceland.</w:t>
      </w:r>
      <w:proofErr w:type="gramEnd"/>
      <w:r w:rsidRPr="001C4EF1">
        <w:rPr>
          <w:rFonts w:eastAsia="Times New Roman"/>
          <w:sz w:val="22"/>
          <w:szCs w:val="22"/>
          <w:lang w:eastAsia="sk-SK"/>
        </w:rPr>
        <w:t xml:space="preserve">  </w:t>
      </w:r>
      <w:proofErr w:type="gramStart"/>
      <w:r w:rsidRPr="001C4EF1">
        <w:rPr>
          <w:rFonts w:eastAsia="Times New Roman"/>
          <w:sz w:val="22"/>
          <w:szCs w:val="22"/>
          <w:lang w:eastAsia="sk-SK"/>
        </w:rPr>
        <w:t>Available from http://landskjor.is/.</w:t>
      </w:r>
      <w:proofErr w:type="gramEnd"/>
    </w:p>
    <w:p w14:paraId="1067D8B0" w14:textId="77777777" w:rsidR="001C4EF1" w:rsidRPr="001C4EF1" w:rsidRDefault="001C4EF1" w:rsidP="001C4EF1">
      <w:pPr>
        <w:spacing w:after="0" w:line="240" w:lineRule="auto"/>
        <w:jc w:val="both"/>
        <w:rPr>
          <w:rFonts w:eastAsia="Times New Roman"/>
          <w:sz w:val="22"/>
          <w:szCs w:val="22"/>
          <w:lang w:eastAsia="sk-SK"/>
        </w:rPr>
      </w:pPr>
    </w:p>
    <w:p w14:paraId="7AF085DE" w14:textId="77777777" w:rsidR="001C4EF1" w:rsidRPr="001C4EF1" w:rsidRDefault="001C4EF1" w:rsidP="001C4EF1">
      <w:pPr>
        <w:spacing w:after="0" w:line="240" w:lineRule="auto"/>
        <w:jc w:val="both"/>
        <w:rPr>
          <w:rFonts w:eastAsia="Times New Roman"/>
          <w:sz w:val="22"/>
          <w:szCs w:val="22"/>
          <w:lang w:eastAsia="sk-SK"/>
        </w:rPr>
      </w:pPr>
      <w:proofErr w:type="spellStart"/>
      <w:r w:rsidRPr="001C4EF1">
        <w:rPr>
          <w:rFonts w:eastAsia="Times New Roman"/>
          <w:sz w:val="22"/>
          <w:szCs w:val="22"/>
          <w:lang w:eastAsia="sk-SK"/>
        </w:rPr>
        <w:t>Kristinsson</w:t>
      </w:r>
      <w:proofErr w:type="spellEnd"/>
      <w:r w:rsidRPr="001C4EF1">
        <w:rPr>
          <w:rFonts w:eastAsia="Times New Roman"/>
          <w:sz w:val="22"/>
          <w:szCs w:val="22"/>
          <w:lang w:eastAsia="sk-SK"/>
        </w:rPr>
        <w:t xml:space="preserve">, Gunnar </w:t>
      </w:r>
      <w:proofErr w:type="spellStart"/>
      <w:r w:rsidRPr="001C4EF1">
        <w:rPr>
          <w:rFonts w:eastAsia="Times New Roman"/>
          <w:sz w:val="22"/>
          <w:szCs w:val="22"/>
          <w:lang w:eastAsia="sk-SK"/>
        </w:rPr>
        <w:t>Helgi</w:t>
      </w:r>
      <w:proofErr w:type="spellEnd"/>
      <w:r w:rsidRPr="001C4EF1">
        <w:rPr>
          <w:rFonts w:eastAsia="Times New Roman"/>
          <w:sz w:val="22"/>
          <w:szCs w:val="22"/>
          <w:lang w:eastAsia="sk-SK"/>
        </w:rPr>
        <w:t xml:space="preserve"> (1995).  </w:t>
      </w:r>
      <w:proofErr w:type="gramStart"/>
      <w:r w:rsidRPr="001C4EF1">
        <w:rPr>
          <w:rFonts w:eastAsia="Times New Roman"/>
          <w:sz w:val="22"/>
          <w:szCs w:val="22"/>
          <w:lang w:eastAsia="sk-SK"/>
        </w:rPr>
        <w:t>“The Icelandic Parliamentary Election of 1995”.</w:t>
      </w:r>
      <w:proofErr w:type="gramEnd"/>
      <w:r w:rsidRPr="001C4EF1">
        <w:rPr>
          <w:rFonts w:eastAsia="Times New Roman"/>
          <w:sz w:val="22"/>
          <w:szCs w:val="22"/>
          <w:lang w:eastAsia="sk-SK"/>
        </w:rPr>
        <w:t xml:space="preserve"> </w:t>
      </w:r>
      <w:r w:rsidRPr="001C4EF1">
        <w:rPr>
          <w:rFonts w:eastAsia="Times New Roman"/>
          <w:i/>
          <w:iCs/>
          <w:sz w:val="22"/>
          <w:szCs w:val="22"/>
          <w:lang w:eastAsia="sk-SK"/>
        </w:rPr>
        <w:t>Electoral Studies</w:t>
      </w:r>
      <w:r w:rsidRPr="001C4EF1">
        <w:rPr>
          <w:rFonts w:eastAsia="Times New Roman"/>
          <w:sz w:val="22"/>
          <w:szCs w:val="22"/>
          <w:lang w:eastAsia="sk-SK"/>
        </w:rPr>
        <w:t xml:space="preserve"> 14(3): 332-336.</w:t>
      </w:r>
    </w:p>
    <w:p w14:paraId="784C7CBF" w14:textId="77777777" w:rsidR="001C4EF1" w:rsidRPr="001C4EF1" w:rsidRDefault="001C4EF1" w:rsidP="001C4EF1">
      <w:pPr>
        <w:spacing w:after="0" w:line="240" w:lineRule="auto"/>
        <w:jc w:val="both"/>
        <w:rPr>
          <w:rFonts w:eastAsia="Times New Roman"/>
          <w:sz w:val="22"/>
          <w:szCs w:val="22"/>
          <w:lang w:eastAsia="sk-SK"/>
        </w:rPr>
      </w:pPr>
    </w:p>
    <w:p w14:paraId="295AA931" w14:textId="77777777" w:rsidR="001C4EF1" w:rsidRPr="001C4EF1" w:rsidRDefault="001C4EF1" w:rsidP="001C4EF1">
      <w:pPr>
        <w:spacing w:after="0" w:line="240" w:lineRule="auto"/>
        <w:jc w:val="both"/>
        <w:rPr>
          <w:rFonts w:eastAsia="Times New Roman"/>
          <w:sz w:val="22"/>
          <w:szCs w:val="22"/>
          <w:lang w:eastAsia="sk-SK"/>
        </w:rPr>
      </w:pPr>
      <w:proofErr w:type="spellStart"/>
      <w:r w:rsidRPr="001C4EF1">
        <w:rPr>
          <w:rFonts w:eastAsia="Times New Roman"/>
          <w:sz w:val="22"/>
          <w:szCs w:val="22"/>
          <w:lang w:eastAsia="sk-SK"/>
        </w:rPr>
        <w:t>Kristjánsson</w:t>
      </w:r>
      <w:proofErr w:type="spellEnd"/>
      <w:r w:rsidRPr="001C4EF1">
        <w:rPr>
          <w:rFonts w:eastAsia="Times New Roman"/>
          <w:sz w:val="22"/>
          <w:szCs w:val="22"/>
          <w:lang w:eastAsia="sk-SK"/>
        </w:rPr>
        <w:t xml:space="preserve">, </w:t>
      </w:r>
      <w:proofErr w:type="spellStart"/>
      <w:r w:rsidRPr="001C4EF1">
        <w:rPr>
          <w:rFonts w:eastAsia="Times New Roman"/>
          <w:sz w:val="22"/>
          <w:szCs w:val="22"/>
          <w:lang w:eastAsia="sk-SK"/>
        </w:rPr>
        <w:t>Svanur</w:t>
      </w:r>
      <w:proofErr w:type="spellEnd"/>
      <w:r w:rsidRPr="001C4EF1">
        <w:rPr>
          <w:rFonts w:eastAsia="Times New Roman"/>
          <w:sz w:val="22"/>
          <w:szCs w:val="22"/>
          <w:lang w:eastAsia="sk-SK"/>
        </w:rPr>
        <w:t xml:space="preserve"> (2003).  “Iceland: A Parliamentary Democracy with a Semi-Presidential Constitution”.  </w:t>
      </w:r>
      <w:r w:rsidRPr="001C4EF1">
        <w:rPr>
          <w:rFonts w:eastAsia="Times New Roman"/>
          <w:sz w:val="22"/>
          <w:szCs w:val="22"/>
          <w:lang w:val="sk-SK" w:eastAsia="sk-SK"/>
        </w:rPr>
        <w:t xml:space="preserve">In </w:t>
      </w:r>
      <w:proofErr w:type="spellStart"/>
      <w:r w:rsidRPr="001C4EF1">
        <w:rPr>
          <w:rFonts w:eastAsia="Times New Roman"/>
          <w:sz w:val="22"/>
          <w:szCs w:val="22"/>
          <w:lang w:eastAsia="sk-SK"/>
        </w:rPr>
        <w:t>Kaare</w:t>
      </w:r>
      <w:proofErr w:type="spellEnd"/>
      <w:r w:rsidRPr="001C4EF1">
        <w:rPr>
          <w:rFonts w:eastAsia="Times New Roman"/>
          <w:sz w:val="22"/>
          <w:szCs w:val="22"/>
          <w:lang w:eastAsia="sk-SK"/>
        </w:rPr>
        <w:t xml:space="preserve"> </w:t>
      </w:r>
      <w:proofErr w:type="spellStart"/>
      <w:r w:rsidRPr="001C4EF1">
        <w:rPr>
          <w:rFonts w:eastAsia="Times New Roman"/>
          <w:sz w:val="22"/>
          <w:szCs w:val="22"/>
          <w:lang w:eastAsia="sk-SK"/>
        </w:rPr>
        <w:t>Strøm</w:t>
      </w:r>
      <w:proofErr w:type="spellEnd"/>
      <w:r w:rsidRPr="001C4EF1">
        <w:rPr>
          <w:rFonts w:eastAsia="Times New Roman"/>
          <w:sz w:val="22"/>
          <w:szCs w:val="22"/>
          <w:lang w:eastAsia="sk-SK"/>
        </w:rPr>
        <w:t xml:space="preserve">, Wolfgang C. Müller, and </w:t>
      </w:r>
      <w:proofErr w:type="spellStart"/>
      <w:r w:rsidRPr="001C4EF1">
        <w:rPr>
          <w:rFonts w:eastAsia="Times New Roman"/>
          <w:sz w:val="22"/>
          <w:szCs w:val="22"/>
          <w:lang w:eastAsia="sk-SK"/>
        </w:rPr>
        <w:t>Torbjörn</w:t>
      </w:r>
      <w:proofErr w:type="spellEnd"/>
      <w:r w:rsidRPr="001C4EF1">
        <w:rPr>
          <w:rFonts w:eastAsia="Times New Roman"/>
          <w:sz w:val="22"/>
          <w:szCs w:val="22"/>
          <w:lang w:eastAsia="sk-SK"/>
        </w:rPr>
        <w:t xml:space="preserve"> Bergman (</w:t>
      </w:r>
      <w:proofErr w:type="spellStart"/>
      <w:proofErr w:type="gramStart"/>
      <w:r w:rsidRPr="001C4EF1">
        <w:rPr>
          <w:rFonts w:eastAsia="Times New Roman"/>
          <w:sz w:val="22"/>
          <w:szCs w:val="22"/>
          <w:lang w:eastAsia="sk-SK"/>
        </w:rPr>
        <w:t>eds</w:t>
      </w:r>
      <w:proofErr w:type="spellEnd"/>
      <w:proofErr w:type="gramEnd"/>
      <w:r w:rsidRPr="001C4EF1">
        <w:rPr>
          <w:rFonts w:eastAsia="Times New Roman"/>
          <w:sz w:val="22"/>
          <w:szCs w:val="22"/>
          <w:lang w:eastAsia="sk-SK"/>
        </w:rPr>
        <w:t xml:space="preserve">), </w:t>
      </w:r>
      <w:r w:rsidRPr="001C4EF1">
        <w:rPr>
          <w:rFonts w:eastAsia="Times New Roman"/>
          <w:i/>
          <w:iCs/>
          <w:sz w:val="22"/>
          <w:szCs w:val="22"/>
          <w:lang w:eastAsia="sk-SK"/>
        </w:rPr>
        <w:t>Delegation and Accountability in Parliamentary Democracies</w:t>
      </w:r>
      <w:r w:rsidRPr="001C4EF1">
        <w:rPr>
          <w:rFonts w:eastAsia="Times New Roman"/>
          <w:sz w:val="22"/>
          <w:szCs w:val="22"/>
          <w:lang w:eastAsia="sk-SK"/>
        </w:rPr>
        <w:t>.  Oxford: Oxford University Press, pp. 399-417.</w:t>
      </w:r>
    </w:p>
    <w:p w14:paraId="161995BE" w14:textId="77777777" w:rsidR="001C4EF1" w:rsidRPr="001C4EF1" w:rsidRDefault="001C4EF1" w:rsidP="001C4EF1">
      <w:pPr>
        <w:spacing w:after="0" w:line="240" w:lineRule="auto"/>
        <w:jc w:val="both"/>
        <w:rPr>
          <w:rFonts w:eastAsia="Times New Roman"/>
          <w:sz w:val="22"/>
          <w:szCs w:val="22"/>
          <w:lang w:eastAsia="sk-SK"/>
        </w:rPr>
      </w:pPr>
    </w:p>
    <w:p w14:paraId="6E9264CD" w14:textId="77777777" w:rsidR="001C4EF1" w:rsidRPr="001C4EF1" w:rsidRDefault="001C4EF1" w:rsidP="001C4EF1">
      <w:pPr>
        <w:spacing w:after="0" w:line="240" w:lineRule="auto"/>
        <w:jc w:val="both"/>
        <w:rPr>
          <w:rFonts w:eastAsia="Times New Roman"/>
          <w:sz w:val="22"/>
          <w:szCs w:val="22"/>
          <w:lang w:eastAsia="sk-SK"/>
        </w:rPr>
      </w:pPr>
      <w:proofErr w:type="spellStart"/>
      <w:r w:rsidRPr="001C4EF1">
        <w:rPr>
          <w:rFonts w:eastAsia="Times New Roman"/>
          <w:sz w:val="22"/>
          <w:szCs w:val="22"/>
          <w:lang w:eastAsia="sk-SK"/>
        </w:rPr>
        <w:t>Kristjánsson</w:t>
      </w:r>
      <w:proofErr w:type="spellEnd"/>
      <w:r w:rsidRPr="001C4EF1">
        <w:rPr>
          <w:rFonts w:eastAsia="Times New Roman"/>
          <w:sz w:val="22"/>
          <w:szCs w:val="22"/>
          <w:lang w:eastAsia="sk-SK"/>
        </w:rPr>
        <w:t xml:space="preserve">, </w:t>
      </w:r>
      <w:proofErr w:type="spellStart"/>
      <w:r w:rsidRPr="001C4EF1">
        <w:rPr>
          <w:rFonts w:eastAsia="Times New Roman"/>
          <w:sz w:val="22"/>
          <w:szCs w:val="22"/>
          <w:lang w:eastAsia="sk-SK"/>
        </w:rPr>
        <w:t>Svanur</w:t>
      </w:r>
      <w:proofErr w:type="spellEnd"/>
      <w:r w:rsidRPr="001C4EF1">
        <w:rPr>
          <w:rFonts w:eastAsia="Times New Roman"/>
          <w:sz w:val="22"/>
          <w:szCs w:val="22"/>
          <w:lang w:eastAsia="sk-SK"/>
        </w:rPr>
        <w:t xml:space="preserve"> (2004).  “Iceland: Searching for Democracy across Three Dimensions of Citizen Control”.  </w:t>
      </w:r>
      <w:r w:rsidRPr="001C4EF1">
        <w:rPr>
          <w:rFonts w:eastAsia="Times New Roman"/>
          <w:i/>
          <w:iCs/>
          <w:sz w:val="22"/>
          <w:szCs w:val="22"/>
          <w:lang w:eastAsia="sk-SK"/>
        </w:rPr>
        <w:t>Scandinavian Political Studies</w:t>
      </w:r>
      <w:r w:rsidRPr="001C4EF1">
        <w:rPr>
          <w:rFonts w:eastAsia="Times New Roman"/>
          <w:sz w:val="22"/>
          <w:szCs w:val="22"/>
          <w:lang w:eastAsia="sk-SK"/>
        </w:rPr>
        <w:t xml:space="preserve"> 27(2): 153-174.</w:t>
      </w:r>
    </w:p>
    <w:p w14:paraId="04B75483" w14:textId="27261DE8" w:rsidR="00F71FEC" w:rsidRDefault="00F71FEC" w:rsidP="00D61AC3">
      <w:pPr>
        <w:pStyle w:val="NoSpacing"/>
      </w:pPr>
    </w:p>
    <w:p w14:paraId="6C21AFA2" w14:textId="77777777" w:rsidR="00F71FEC" w:rsidRDefault="00F71FEC" w:rsidP="00F71FEC">
      <w:pPr>
        <w:pStyle w:val="NoSpacing"/>
        <w:rPr>
          <w:b/>
          <w:lang w:val="en-US"/>
        </w:rPr>
      </w:pPr>
    </w:p>
    <w:bookmarkEnd w:id="2"/>
    <w:p w14:paraId="6D80C047" w14:textId="6D44D672" w:rsidR="00581118" w:rsidRDefault="00D86D8D" w:rsidP="00581118">
      <w:pPr>
        <w:widowControl w:val="0"/>
        <w:autoSpaceDE w:val="0"/>
        <w:autoSpaceDN w:val="0"/>
        <w:adjustRightInd w:val="0"/>
        <w:spacing w:after="0" w:line="240" w:lineRule="auto"/>
        <w:rPr>
          <w:rFonts w:cs="Times New Roman"/>
          <w:b/>
          <w:sz w:val="28"/>
          <w:szCs w:val="28"/>
        </w:rPr>
      </w:pPr>
      <w:r w:rsidRPr="006917DB">
        <w:rPr>
          <w:rFonts w:cs="Times New Roman"/>
          <w:b/>
          <w:sz w:val="28"/>
          <w:szCs w:val="28"/>
        </w:rPr>
        <w:t>Project funding provisions</w:t>
      </w:r>
    </w:p>
    <w:p w14:paraId="5588C432" w14:textId="77777777" w:rsidR="00FE79BD" w:rsidRDefault="00FE79BD" w:rsidP="00581118">
      <w:pPr>
        <w:widowControl w:val="0"/>
        <w:autoSpaceDE w:val="0"/>
        <w:autoSpaceDN w:val="0"/>
        <w:adjustRightInd w:val="0"/>
        <w:spacing w:after="0" w:line="240" w:lineRule="auto"/>
        <w:rPr>
          <w:rFonts w:cs="Times New Roman"/>
          <w:b/>
          <w:sz w:val="28"/>
          <w:szCs w:val="28"/>
        </w:rPr>
      </w:pPr>
    </w:p>
    <w:p w14:paraId="49B1493A" w14:textId="77777777" w:rsidR="00D61AC3" w:rsidRDefault="00D61AC3" w:rsidP="00D61AC3">
      <w:pPr>
        <w:widowControl w:val="0"/>
        <w:autoSpaceDE w:val="0"/>
        <w:autoSpaceDN w:val="0"/>
        <w:adjustRightInd w:val="0"/>
        <w:spacing w:after="0" w:line="240" w:lineRule="auto"/>
        <w:rPr>
          <w:rFonts w:cs="Times New Roman"/>
          <w:sz w:val="22"/>
          <w:szCs w:val="22"/>
        </w:rPr>
      </w:pPr>
      <w:r>
        <w:rPr>
          <w:rFonts w:cs="Times New Roman"/>
          <w:sz w:val="22"/>
          <w:szCs w:val="22"/>
        </w:rPr>
        <w:t>The ESCE project team wishes to acknowledge that this research was made possible due to the financial support that the project has received from: the FRS-FNRS, the McDougall Trust and the Nuffield Foundation.</w:t>
      </w:r>
    </w:p>
    <w:p w14:paraId="5B96CD41" w14:textId="77777777" w:rsidR="00D61AC3" w:rsidRDefault="00D61AC3" w:rsidP="00581118">
      <w:pPr>
        <w:widowControl w:val="0"/>
        <w:autoSpaceDE w:val="0"/>
        <w:autoSpaceDN w:val="0"/>
        <w:adjustRightInd w:val="0"/>
        <w:spacing w:after="0" w:line="240" w:lineRule="auto"/>
        <w:rPr>
          <w:rFonts w:cs="Times New Roman"/>
          <w:b/>
          <w:sz w:val="28"/>
          <w:szCs w:val="28"/>
        </w:rPr>
      </w:pPr>
    </w:p>
    <w:p w14:paraId="7ADB851B" w14:textId="77777777" w:rsidR="00FE79BD" w:rsidRPr="00FE79BD" w:rsidRDefault="00FE79BD" w:rsidP="00581118">
      <w:pPr>
        <w:widowControl w:val="0"/>
        <w:autoSpaceDE w:val="0"/>
        <w:autoSpaceDN w:val="0"/>
        <w:adjustRightInd w:val="0"/>
        <w:spacing w:after="0" w:line="240" w:lineRule="auto"/>
        <w:rPr>
          <w:rFonts w:cs="Times New Roman"/>
          <w:b/>
          <w:sz w:val="22"/>
          <w:szCs w:val="22"/>
        </w:rPr>
      </w:pPr>
    </w:p>
    <w:p w14:paraId="367E780B"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CD00A46"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4426F5D2"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5B163B0"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14A2E15"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35D6989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04A9E00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5C278BDF" w14:textId="3D13316B" w:rsidR="00D7203F" w:rsidRPr="00E34F32" w:rsidRDefault="00D7203F" w:rsidP="007839D0">
      <w:pPr>
        <w:pStyle w:val="NoSpacing"/>
        <w:rPr>
          <w:b/>
          <w:sz w:val="44"/>
          <w:szCs w:val="44"/>
          <w:lang w:val="en-US"/>
        </w:rPr>
      </w:pPr>
    </w:p>
    <w:sectPr w:rsidR="00D7203F" w:rsidRPr="00E34F32" w:rsidSect="00E00B5D">
      <w:headerReference w:type="default" r:id="rId17"/>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C012ED" w14:textId="77777777" w:rsidR="00A851CB" w:rsidRDefault="00A851CB">
      <w:pPr>
        <w:rPr>
          <w:rFonts w:cs="Times New Roman"/>
        </w:rPr>
      </w:pPr>
      <w:r>
        <w:rPr>
          <w:rFonts w:cs="Times New Roman"/>
        </w:rPr>
        <w:separator/>
      </w:r>
    </w:p>
  </w:endnote>
  <w:endnote w:type="continuationSeparator" w:id="0">
    <w:p w14:paraId="4F156C6A" w14:textId="77777777" w:rsidR="00A851CB" w:rsidRDefault="00A851CB">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F15FF" w14:textId="77777777" w:rsidR="00AA6E17" w:rsidRDefault="00AA6E17"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3598C" w14:textId="77777777" w:rsidR="00AA6E17" w:rsidRDefault="00AA6E17"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7EC6" w14:textId="77777777" w:rsidR="00AA6E17" w:rsidRDefault="00AA6E17"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94F5C">
      <w:rPr>
        <w:rStyle w:val="PageNumber"/>
        <w:noProof/>
      </w:rPr>
      <w:t>5</w:t>
    </w:r>
    <w:r>
      <w:rPr>
        <w:rStyle w:val="PageNumber"/>
      </w:rPr>
      <w:fldChar w:fldCharType="end"/>
    </w:r>
  </w:p>
  <w:p w14:paraId="6A3BA82C" w14:textId="77777777" w:rsidR="00AA6E17" w:rsidRDefault="00AA6E17" w:rsidP="00596D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5D15CE" w14:textId="77777777" w:rsidR="00A851CB" w:rsidRDefault="00A851CB">
      <w:pPr>
        <w:rPr>
          <w:rFonts w:cs="Times New Roman"/>
        </w:rPr>
      </w:pPr>
      <w:r>
        <w:rPr>
          <w:rFonts w:cs="Times New Roman"/>
        </w:rPr>
        <w:separator/>
      </w:r>
    </w:p>
  </w:footnote>
  <w:footnote w:type="continuationSeparator" w:id="0">
    <w:p w14:paraId="441A889A" w14:textId="77777777" w:rsidR="00A851CB" w:rsidRDefault="00A851CB">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4794" w14:textId="0DE8FB05" w:rsidR="00AA6E17" w:rsidRDefault="00AA6E17">
    <w:pPr>
      <w:pStyle w:val="Header"/>
      <w:rPr>
        <w:rFonts w:cs="Times New Roman"/>
      </w:rPr>
    </w:pPr>
    <w:r>
      <w:rPr>
        <w:rFonts w:eastAsia="Calibri" w:cs="Times New Roman"/>
        <w:noProof/>
        <w:sz w:val="22"/>
        <w:szCs w:val="22"/>
        <w:lang w:val="en-GB" w:eastAsia="en-GB"/>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02831"/>
    <w:multiLevelType w:val="hybridMultilevel"/>
    <w:tmpl w:val="5A002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2">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5">
    <w:nsid w:val="3A7F4908"/>
    <w:multiLevelType w:val="hybridMultilevel"/>
    <w:tmpl w:val="F44CB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num w:numId="1">
    <w:abstractNumId w:val="6"/>
  </w:num>
  <w:num w:numId="2">
    <w:abstractNumId w:val="3"/>
  </w:num>
  <w:num w:numId="3">
    <w:abstractNumId w:val="8"/>
  </w:num>
  <w:num w:numId="4">
    <w:abstractNumId w:val="1"/>
  </w:num>
  <w:num w:numId="5">
    <w:abstractNumId w:val="4"/>
  </w:num>
  <w:num w:numId="6">
    <w:abstractNumId w:val="7"/>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isplayBackgroundShape/>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63FA"/>
    <w:rsid w:val="00034CA9"/>
    <w:rsid w:val="0005588E"/>
    <w:rsid w:val="00062BD3"/>
    <w:rsid w:val="00065822"/>
    <w:rsid w:val="0007742D"/>
    <w:rsid w:val="00087C13"/>
    <w:rsid w:val="00094F5C"/>
    <w:rsid w:val="000B296D"/>
    <w:rsid w:val="000B49CB"/>
    <w:rsid w:val="000C14E2"/>
    <w:rsid w:val="000E3372"/>
    <w:rsid w:val="0010025F"/>
    <w:rsid w:val="001014DA"/>
    <w:rsid w:val="00136DE3"/>
    <w:rsid w:val="00141652"/>
    <w:rsid w:val="00150A1F"/>
    <w:rsid w:val="00160165"/>
    <w:rsid w:val="00183654"/>
    <w:rsid w:val="00186F6C"/>
    <w:rsid w:val="001A13F6"/>
    <w:rsid w:val="001A694B"/>
    <w:rsid w:val="001A71DD"/>
    <w:rsid w:val="001C33D1"/>
    <w:rsid w:val="001C4EF1"/>
    <w:rsid w:val="001C657F"/>
    <w:rsid w:val="001D3DE5"/>
    <w:rsid w:val="001D65E0"/>
    <w:rsid w:val="001E3485"/>
    <w:rsid w:val="00200968"/>
    <w:rsid w:val="00201285"/>
    <w:rsid w:val="00206CF3"/>
    <w:rsid w:val="002225EC"/>
    <w:rsid w:val="002310D6"/>
    <w:rsid w:val="00260240"/>
    <w:rsid w:val="0027144E"/>
    <w:rsid w:val="0028075B"/>
    <w:rsid w:val="00284D2C"/>
    <w:rsid w:val="00285AD9"/>
    <w:rsid w:val="00292FDE"/>
    <w:rsid w:val="002B10AA"/>
    <w:rsid w:val="002C37F5"/>
    <w:rsid w:val="002E36FA"/>
    <w:rsid w:val="002E7C95"/>
    <w:rsid w:val="002F2C79"/>
    <w:rsid w:val="00300D3A"/>
    <w:rsid w:val="00311B55"/>
    <w:rsid w:val="00314199"/>
    <w:rsid w:val="00321903"/>
    <w:rsid w:val="003237BE"/>
    <w:rsid w:val="00332BA2"/>
    <w:rsid w:val="00333927"/>
    <w:rsid w:val="0033636C"/>
    <w:rsid w:val="00356A57"/>
    <w:rsid w:val="00361997"/>
    <w:rsid w:val="00392007"/>
    <w:rsid w:val="003A3A69"/>
    <w:rsid w:val="003A4077"/>
    <w:rsid w:val="003B62E1"/>
    <w:rsid w:val="003D287A"/>
    <w:rsid w:val="003F05F2"/>
    <w:rsid w:val="003F7E26"/>
    <w:rsid w:val="00423587"/>
    <w:rsid w:val="004237C3"/>
    <w:rsid w:val="0042487F"/>
    <w:rsid w:val="00435243"/>
    <w:rsid w:val="00445D0E"/>
    <w:rsid w:val="00452432"/>
    <w:rsid w:val="004648CB"/>
    <w:rsid w:val="00466E9F"/>
    <w:rsid w:val="00472016"/>
    <w:rsid w:val="004947FF"/>
    <w:rsid w:val="004B4631"/>
    <w:rsid w:val="004B7E51"/>
    <w:rsid w:val="004D6244"/>
    <w:rsid w:val="004D6645"/>
    <w:rsid w:val="00500A29"/>
    <w:rsid w:val="00504C2F"/>
    <w:rsid w:val="00527FF2"/>
    <w:rsid w:val="005422FB"/>
    <w:rsid w:val="005425E8"/>
    <w:rsid w:val="00545235"/>
    <w:rsid w:val="00545DBD"/>
    <w:rsid w:val="0057073F"/>
    <w:rsid w:val="00581118"/>
    <w:rsid w:val="00582E3C"/>
    <w:rsid w:val="00596DFA"/>
    <w:rsid w:val="005B4418"/>
    <w:rsid w:val="005D2294"/>
    <w:rsid w:val="005D762E"/>
    <w:rsid w:val="005E0FB6"/>
    <w:rsid w:val="005F1077"/>
    <w:rsid w:val="005F4610"/>
    <w:rsid w:val="0060121B"/>
    <w:rsid w:val="006061AD"/>
    <w:rsid w:val="00614057"/>
    <w:rsid w:val="00614EAB"/>
    <w:rsid w:val="00641AE7"/>
    <w:rsid w:val="00653B28"/>
    <w:rsid w:val="006551EA"/>
    <w:rsid w:val="00661E1C"/>
    <w:rsid w:val="00664A93"/>
    <w:rsid w:val="00664FD4"/>
    <w:rsid w:val="006917DB"/>
    <w:rsid w:val="006948C2"/>
    <w:rsid w:val="006A7F7A"/>
    <w:rsid w:val="006B5B0F"/>
    <w:rsid w:val="006D1B52"/>
    <w:rsid w:val="006D339D"/>
    <w:rsid w:val="006D6832"/>
    <w:rsid w:val="006E3F4A"/>
    <w:rsid w:val="006F286B"/>
    <w:rsid w:val="006F6288"/>
    <w:rsid w:val="00724D7B"/>
    <w:rsid w:val="007418C9"/>
    <w:rsid w:val="00747298"/>
    <w:rsid w:val="00760B50"/>
    <w:rsid w:val="00761325"/>
    <w:rsid w:val="007614A7"/>
    <w:rsid w:val="007666F5"/>
    <w:rsid w:val="007839D0"/>
    <w:rsid w:val="00791A7F"/>
    <w:rsid w:val="007B0D23"/>
    <w:rsid w:val="007C0E61"/>
    <w:rsid w:val="007C797D"/>
    <w:rsid w:val="007D2AA7"/>
    <w:rsid w:val="007F5BB5"/>
    <w:rsid w:val="008020EF"/>
    <w:rsid w:val="00823828"/>
    <w:rsid w:val="00824B26"/>
    <w:rsid w:val="0082607F"/>
    <w:rsid w:val="00827F7B"/>
    <w:rsid w:val="00851EF3"/>
    <w:rsid w:val="0087388B"/>
    <w:rsid w:val="00874956"/>
    <w:rsid w:val="00890480"/>
    <w:rsid w:val="0089575A"/>
    <w:rsid w:val="008B0507"/>
    <w:rsid w:val="008D1C1E"/>
    <w:rsid w:val="008D3B02"/>
    <w:rsid w:val="008D6763"/>
    <w:rsid w:val="008D772E"/>
    <w:rsid w:val="008E0298"/>
    <w:rsid w:val="008E1D27"/>
    <w:rsid w:val="008F2F30"/>
    <w:rsid w:val="00932204"/>
    <w:rsid w:val="00945DCF"/>
    <w:rsid w:val="00945F76"/>
    <w:rsid w:val="00956E62"/>
    <w:rsid w:val="009614A7"/>
    <w:rsid w:val="009665BC"/>
    <w:rsid w:val="00973F28"/>
    <w:rsid w:val="009757C1"/>
    <w:rsid w:val="00977813"/>
    <w:rsid w:val="00981AEF"/>
    <w:rsid w:val="00984ED5"/>
    <w:rsid w:val="00985C63"/>
    <w:rsid w:val="00994BE9"/>
    <w:rsid w:val="00995D11"/>
    <w:rsid w:val="009A026F"/>
    <w:rsid w:val="009A1855"/>
    <w:rsid w:val="009B6A1E"/>
    <w:rsid w:val="009C0280"/>
    <w:rsid w:val="009C2CBE"/>
    <w:rsid w:val="009D01C2"/>
    <w:rsid w:val="009D0C6F"/>
    <w:rsid w:val="009D0F61"/>
    <w:rsid w:val="009D1BB5"/>
    <w:rsid w:val="009D2092"/>
    <w:rsid w:val="009E4239"/>
    <w:rsid w:val="009F2563"/>
    <w:rsid w:val="009F4A22"/>
    <w:rsid w:val="009F6FF3"/>
    <w:rsid w:val="00A00366"/>
    <w:rsid w:val="00A30CEC"/>
    <w:rsid w:val="00A33F49"/>
    <w:rsid w:val="00A35E28"/>
    <w:rsid w:val="00A4150A"/>
    <w:rsid w:val="00A416CD"/>
    <w:rsid w:val="00A51466"/>
    <w:rsid w:val="00A722BE"/>
    <w:rsid w:val="00A750DC"/>
    <w:rsid w:val="00A851CB"/>
    <w:rsid w:val="00A90239"/>
    <w:rsid w:val="00A97617"/>
    <w:rsid w:val="00AA6E17"/>
    <w:rsid w:val="00AC3B6D"/>
    <w:rsid w:val="00AC472D"/>
    <w:rsid w:val="00AC6716"/>
    <w:rsid w:val="00AC7FD2"/>
    <w:rsid w:val="00AD122E"/>
    <w:rsid w:val="00AE2D84"/>
    <w:rsid w:val="00AF37A0"/>
    <w:rsid w:val="00B14321"/>
    <w:rsid w:val="00B22915"/>
    <w:rsid w:val="00B32864"/>
    <w:rsid w:val="00B357B2"/>
    <w:rsid w:val="00B45397"/>
    <w:rsid w:val="00B564C3"/>
    <w:rsid w:val="00B61C7D"/>
    <w:rsid w:val="00B661CA"/>
    <w:rsid w:val="00B84F13"/>
    <w:rsid w:val="00B85673"/>
    <w:rsid w:val="00BA1B93"/>
    <w:rsid w:val="00BD6621"/>
    <w:rsid w:val="00BE6389"/>
    <w:rsid w:val="00BF06DC"/>
    <w:rsid w:val="00BF146D"/>
    <w:rsid w:val="00C049A9"/>
    <w:rsid w:val="00C26586"/>
    <w:rsid w:val="00C36E5F"/>
    <w:rsid w:val="00C4010C"/>
    <w:rsid w:val="00C54547"/>
    <w:rsid w:val="00C80283"/>
    <w:rsid w:val="00C94044"/>
    <w:rsid w:val="00CB0749"/>
    <w:rsid w:val="00CB4594"/>
    <w:rsid w:val="00CB5D20"/>
    <w:rsid w:val="00CC78EC"/>
    <w:rsid w:val="00CE3158"/>
    <w:rsid w:val="00CE43A6"/>
    <w:rsid w:val="00CE5EBF"/>
    <w:rsid w:val="00D04FA7"/>
    <w:rsid w:val="00D05E19"/>
    <w:rsid w:val="00D10BCA"/>
    <w:rsid w:val="00D163AF"/>
    <w:rsid w:val="00D16E57"/>
    <w:rsid w:val="00D20C79"/>
    <w:rsid w:val="00D2721F"/>
    <w:rsid w:val="00D327D0"/>
    <w:rsid w:val="00D406C3"/>
    <w:rsid w:val="00D541DA"/>
    <w:rsid w:val="00D55B4D"/>
    <w:rsid w:val="00D61AC3"/>
    <w:rsid w:val="00D62AE2"/>
    <w:rsid w:val="00D713FB"/>
    <w:rsid w:val="00D7203F"/>
    <w:rsid w:val="00D86D8D"/>
    <w:rsid w:val="00DB0537"/>
    <w:rsid w:val="00DB0BBB"/>
    <w:rsid w:val="00DB2441"/>
    <w:rsid w:val="00DB6A41"/>
    <w:rsid w:val="00DD17D0"/>
    <w:rsid w:val="00DD5650"/>
    <w:rsid w:val="00DD791B"/>
    <w:rsid w:val="00DE01F2"/>
    <w:rsid w:val="00DE201F"/>
    <w:rsid w:val="00DE5F8B"/>
    <w:rsid w:val="00DE7021"/>
    <w:rsid w:val="00DF1E4E"/>
    <w:rsid w:val="00DF1F33"/>
    <w:rsid w:val="00DF37CA"/>
    <w:rsid w:val="00E00B5D"/>
    <w:rsid w:val="00E073DF"/>
    <w:rsid w:val="00E12E06"/>
    <w:rsid w:val="00E13C7B"/>
    <w:rsid w:val="00E166FF"/>
    <w:rsid w:val="00E17E41"/>
    <w:rsid w:val="00E24639"/>
    <w:rsid w:val="00E32E43"/>
    <w:rsid w:val="00E34F32"/>
    <w:rsid w:val="00E40D01"/>
    <w:rsid w:val="00E40DEC"/>
    <w:rsid w:val="00E42C59"/>
    <w:rsid w:val="00E54A59"/>
    <w:rsid w:val="00E60975"/>
    <w:rsid w:val="00E66AE1"/>
    <w:rsid w:val="00E92E77"/>
    <w:rsid w:val="00E935BD"/>
    <w:rsid w:val="00E93AC0"/>
    <w:rsid w:val="00EA28D8"/>
    <w:rsid w:val="00EB1F7E"/>
    <w:rsid w:val="00ED468A"/>
    <w:rsid w:val="00EE6182"/>
    <w:rsid w:val="00F00D28"/>
    <w:rsid w:val="00F14897"/>
    <w:rsid w:val="00F22101"/>
    <w:rsid w:val="00F2451E"/>
    <w:rsid w:val="00F26677"/>
    <w:rsid w:val="00F33076"/>
    <w:rsid w:val="00F34A4A"/>
    <w:rsid w:val="00F56A77"/>
    <w:rsid w:val="00F600F4"/>
    <w:rsid w:val="00F61A8E"/>
    <w:rsid w:val="00F71FEC"/>
    <w:rsid w:val="00F77402"/>
    <w:rsid w:val="00F96182"/>
    <w:rsid w:val="00F96E3C"/>
    <w:rsid w:val="00FB2BE1"/>
    <w:rsid w:val="00FB6786"/>
    <w:rsid w:val="00FB6B63"/>
    <w:rsid w:val="00FC05EC"/>
    <w:rsid w:val="00FC20C9"/>
    <w:rsid w:val="00FD1B5C"/>
    <w:rsid w:val="00FE79BD"/>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62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25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ADE5549C-915F-48B9-943C-F2721AAAF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3874</Words>
  <Characters>22087</Characters>
  <Application>Microsoft Office Word</Application>
  <DocSecurity>0</DocSecurity>
  <Lines>184</Lines>
  <Paragraphs>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25910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PRIMINFO</cp:lastModifiedBy>
  <cp:revision>3</cp:revision>
  <cp:lastPrinted>2012-07-19T09:10:00Z</cp:lastPrinted>
  <dcterms:created xsi:type="dcterms:W3CDTF">2012-09-28T16:47:00Z</dcterms:created>
  <dcterms:modified xsi:type="dcterms:W3CDTF">2013-04-22T09:17:00Z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